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72" w:rsidRDefault="00E71372" w:rsidP="00E71372">
      <w:pPr>
        <w:rPr>
          <w:rFonts w:cs="Tahoma"/>
          <w:b/>
          <w:szCs w:val="20"/>
        </w:rPr>
      </w:pPr>
    </w:p>
    <w:p w:rsidR="00E71372" w:rsidRDefault="00E71372" w:rsidP="00E71372">
      <w:pPr>
        <w:rPr>
          <w:rFonts w:cs="Tahoma"/>
          <w:b/>
          <w:szCs w:val="20"/>
        </w:rPr>
      </w:pPr>
    </w:p>
    <w:p w:rsidR="00E71372" w:rsidRPr="00BD6373" w:rsidRDefault="00E71372" w:rsidP="00E71372">
      <w:pPr>
        <w:jc w:val="center"/>
        <w:rPr>
          <w:b/>
        </w:rPr>
      </w:pPr>
      <w:r w:rsidRPr="00BD6373">
        <w:rPr>
          <w:b/>
        </w:rPr>
        <w:t>ANEXO II</w:t>
      </w:r>
      <w:r>
        <w:rPr>
          <w:b/>
        </w:rPr>
        <w:t>I</w:t>
      </w:r>
    </w:p>
    <w:p w:rsidR="00E71372" w:rsidRPr="00BD6373" w:rsidRDefault="00E71372" w:rsidP="00E71372">
      <w:pPr>
        <w:rPr>
          <w:b/>
        </w:rPr>
      </w:pPr>
      <w:r w:rsidRPr="00BD6373">
        <w:rPr>
          <w:b/>
        </w:rPr>
        <w:t xml:space="preserve"> </w:t>
      </w:r>
    </w:p>
    <w:p w:rsidR="00E71372" w:rsidRPr="00BD6373" w:rsidRDefault="00E71372" w:rsidP="00E71372">
      <w:pPr>
        <w:rPr>
          <w:b/>
          <w:u w:val="single"/>
        </w:rPr>
      </w:pPr>
      <w:r w:rsidRPr="00BD6373">
        <w:rPr>
          <w:b/>
        </w:rPr>
        <w:tab/>
      </w:r>
      <w:r w:rsidRPr="00BD6373">
        <w:rPr>
          <w:b/>
          <w:u w:val="single"/>
        </w:rPr>
        <w:t>Relação de documentos para seleção de bolsistas</w:t>
      </w:r>
    </w:p>
    <w:p w:rsidR="00E71372" w:rsidRPr="00BD6373" w:rsidRDefault="00E71372" w:rsidP="00E71372">
      <w:pPr>
        <w:rPr>
          <w:b/>
        </w:rPr>
      </w:pPr>
    </w:p>
    <w:p w:rsidR="00E71372" w:rsidRDefault="00E71372" w:rsidP="00E71372">
      <w:pPr>
        <w:spacing w:before="120"/>
        <w:jc w:val="both"/>
      </w:pPr>
      <w:r>
        <w:t xml:space="preserve">- formulário de dados </w:t>
      </w:r>
      <w:proofErr w:type="gramStart"/>
      <w:r>
        <w:t>socioeconômicos devidamente preenchido</w:t>
      </w:r>
      <w:proofErr w:type="gramEnd"/>
      <w:r>
        <w:t xml:space="preserve"> (Anexo II);</w:t>
      </w:r>
    </w:p>
    <w:p w:rsidR="00E71372" w:rsidRDefault="00E71372" w:rsidP="00E71372">
      <w:pPr>
        <w:spacing w:before="120"/>
        <w:jc w:val="both"/>
      </w:pPr>
      <w:r>
        <w:t>- cópia de Identidade (R.G.) de todos os membros da unidade familiar. Na ausência do RG, cópia de certidão de nascimento;</w:t>
      </w:r>
    </w:p>
    <w:p w:rsidR="00E71372" w:rsidRDefault="00E71372" w:rsidP="00E71372">
      <w:pPr>
        <w:spacing w:before="120"/>
        <w:jc w:val="both"/>
      </w:pPr>
      <w:r>
        <w:t>- cópia do CPF de todos os membros da unidade familiar maiores de 16 anos;</w:t>
      </w:r>
    </w:p>
    <w:p w:rsidR="00E71372" w:rsidRDefault="00E71372" w:rsidP="00E71372">
      <w:pPr>
        <w:spacing w:before="120"/>
        <w:jc w:val="both"/>
      </w:pPr>
      <w:r>
        <w:t xml:space="preserve">- cópia do comprovante de renda de todos os membros da unidade familiar, inclusive do requerente (contracheque dos dois últimos meses); </w:t>
      </w:r>
    </w:p>
    <w:p w:rsidR="00E71372" w:rsidRDefault="00E71372" w:rsidP="00E71372">
      <w:pPr>
        <w:spacing w:before="120"/>
        <w:jc w:val="both"/>
      </w:pPr>
      <w:r>
        <w:t>- cópia da carteira de trabalho (página de identificação, página de contrato com salário e página de alteração salarial referente ao último reajuste) de todos os membros da unidade familiar ou declaração contendo as mesmas informações;</w:t>
      </w:r>
    </w:p>
    <w:p w:rsidR="00E71372" w:rsidRPr="002929E7" w:rsidRDefault="00E71372" w:rsidP="00E71372">
      <w:pPr>
        <w:spacing w:before="120"/>
        <w:jc w:val="both"/>
      </w:pPr>
      <w:r>
        <w:t xml:space="preserve">- declaração de próprio punho dos que não trabalham ou não exercem atividade remunerada há mais de seis meses, assinada pelo declarante. Para a </w:t>
      </w:r>
      <w:proofErr w:type="gramStart"/>
      <w:r>
        <w:t>implementação</w:t>
      </w:r>
      <w:proofErr w:type="gramEnd"/>
      <w:r>
        <w:t xml:space="preserve"> da bolsa dos contemplados, será exigido o reconhecimento de </w:t>
      </w:r>
      <w:r w:rsidRPr="002929E7">
        <w:t>firma de todos os signatários do documento;</w:t>
      </w:r>
    </w:p>
    <w:p w:rsidR="00E71372" w:rsidRDefault="00E71372" w:rsidP="00E71372">
      <w:pPr>
        <w:spacing w:before="120"/>
        <w:jc w:val="both"/>
      </w:pPr>
      <w:r w:rsidRPr="002929E7">
        <w:rPr>
          <w:spacing w:val="-2"/>
        </w:rPr>
        <w:t xml:space="preserve">- cópia do extrato bancário dos últimos sessenta dias de conta corrente, poupança e/ou aplicação financeira </w:t>
      </w:r>
      <w:proofErr w:type="gramStart"/>
      <w:r w:rsidRPr="002929E7">
        <w:rPr>
          <w:spacing w:val="-2"/>
        </w:rPr>
        <w:t>do(</w:t>
      </w:r>
      <w:proofErr w:type="gramEnd"/>
      <w:r w:rsidRPr="002929E7">
        <w:rPr>
          <w:spacing w:val="-2"/>
        </w:rPr>
        <w:t>a) candidato(a) e cônjuge.</w:t>
      </w:r>
    </w:p>
    <w:p w:rsidR="00E71372" w:rsidRDefault="00E71372" w:rsidP="00E71372">
      <w:pPr>
        <w:spacing w:before="120"/>
        <w:jc w:val="both"/>
      </w:pPr>
      <w:r>
        <w:t>- cópia de documento que comprove viuvez, separação conjugal, desquite ou divórcio de qualquer membro da família nesta situação;</w:t>
      </w:r>
    </w:p>
    <w:p w:rsidR="00E71372" w:rsidRDefault="00E71372" w:rsidP="00E71372">
      <w:pPr>
        <w:spacing w:before="120"/>
        <w:jc w:val="both"/>
      </w:pPr>
      <w:r>
        <w:t>- cópia dos documentos que comprovem as despesas da unidade familiar referentes ao mês anterior à solicitação (água, luz, telefone, aluguel, condomínio, prestação da casa própria);</w:t>
      </w:r>
    </w:p>
    <w:p w:rsidR="00E71372" w:rsidRDefault="00E71372" w:rsidP="00E71372">
      <w:pPr>
        <w:spacing w:before="120"/>
        <w:jc w:val="both"/>
      </w:pPr>
      <w:r>
        <w:t>- declaração de imposto de renda dos membros da unidade familiar e empresa (no caso de propriedade ou participação em pessoa jurídica) que não sejam isentos (última declaração apresentada antes da seleção);</w:t>
      </w:r>
    </w:p>
    <w:p w:rsidR="00E71372" w:rsidRDefault="00E71372" w:rsidP="00E71372">
      <w:pPr>
        <w:spacing w:before="120"/>
        <w:jc w:val="both"/>
      </w:pPr>
      <w:r>
        <w:t>- no caso de venda ou alienação dos bens constantes na declaração, comprovante deste fato;</w:t>
      </w:r>
    </w:p>
    <w:p w:rsidR="00E71372" w:rsidRDefault="00E71372" w:rsidP="00E71372">
      <w:pPr>
        <w:spacing w:before="120"/>
        <w:jc w:val="both"/>
      </w:pPr>
      <w:r>
        <w:t xml:space="preserve">- no caso de não declarante de imposto de renda, declaração de próprio punho da posse de bens móveis, imóveis e depósitos bancários (conta corrente, poupança e/ou aplicação financeira) </w:t>
      </w:r>
      <w:r w:rsidRPr="002929E7">
        <w:t xml:space="preserve">dos membros da unidade familiar, ou declaração de que não os </w:t>
      </w:r>
      <w:proofErr w:type="gramStart"/>
      <w:r w:rsidRPr="002929E7">
        <w:t>possui,</w:t>
      </w:r>
      <w:proofErr w:type="gramEnd"/>
      <w:r w:rsidRPr="002929E7">
        <w:t xml:space="preserve"> assinada pelo declarante. As declarações deverão ser identificadas com nome, CPF e RG. P</w:t>
      </w:r>
      <w:r w:rsidRPr="002929E7">
        <w:rPr>
          <w:spacing w:val="-2"/>
        </w:rPr>
        <w:t xml:space="preserve">ara </w:t>
      </w:r>
      <w:proofErr w:type="gramStart"/>
      <w:r w:rsidRPr="002929E7">
        <w:rPr>
          <w:spacing w:val="-2"/>
        </w:rPr>
        <w:t>implementação</w:t>
      </w:r>
      <w:proofErr w:type="gramEnd"/>
      <w:r w:rsidRPr="002929E7">
        <w:rPr>
          <w:spacing w:val="-2"/>
        </w:rPr>
        <w:t xml:space="preserve"> das bolsas dos contemplados, será exigido reconhecimento de firma de todos os signatários do documento.</w:t>
      </w:r>
    </w:p>
    <w:p w:rsidR="00E71372" w:rsidRDefault="00E71372" w:rsidP="00E71372">
      <w:pPr>
        <w:spacing w:before="120"/>
        <w:jc w:val="both"/>
      </w:pPr>
      <w:r>
        <w:t>- no caso de autônomos, comprovante de renda emitido por órgão ou profissional competente.</w:t>
      </w:r>
    </w:p>
    <w:p w:rsidR="00651487" w:rsidRDefault="00E71372" w:rsidP="00E71372">
      <w:r>
        <w:t>A não entrega dos documentos pertinentes acarretará em eliminação do candidato. Poderá a Comissão de Bolsas, a seu critério, solicitar outros documentos durante ou após a realização das entrevistas.</w:t>
      </w:r>
      <w:bookmarkStart w:id="0" w:name="_GoBack"/>
      <w:bookmarkEnd w:id="0"/>
    </w:p>
    <w:sectPr w:rsidR="006514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3B" w:rsidRDefault="008C783B" w:rsidP="008C783B">
      <w:r>
        <w:separator/>
      </w:r>
    </w:p>
  </w:endnote>
  <w:endnote w:type="continuationSeparator" w:id="0">
    <w:p w:rsidR="008C783B" w:rsidRDefault="008C783B" w:rsidP="008C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9" w:rsidRDefault="007872F9">
    <w:pPr>
      <w:pStyle w:val="Rodap"/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3B" w:rsidRDefault="008C783B" w:rsidP="008C783B">
      <w:r>
        <w:separator/>
      </w:r>
    </w:p>
  </w:footnote>
  <w:footnote w:type="continuationSeparator" w:id="0">
    <w:p w:rsidR="008C783B" w:rsidRDefault="008C783B" w:rsidP="008C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3B" w:rsidRDefault="008C783B" w:rsidP="008C783B">
    <w:pPr>
      <w:pStyle w:val="Ttulo"/>
      <w:ind w:left="993"/>
      <w:jc w:val="left"/>
      <w:rPr>
        <w:b w:val="0"/>
        <w:bCs w:val="0"/>
        <w:color w:val="333333"/>
        <w:sz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5E37215" wp14:editId="219C4E92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590550" cy="454025"/>
          <wp:effectExtent l="0" t="0" r="0" b="3175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4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color w:val="333333"/>
        <w:sz w:val="18"/>
      </w:rPr>
      <w:t>UNIVERSIDADE ESTADUAL DO OESTE DO PARANÁ</w:t>
    </w:r>
  </w:p>
  <w:p w:rsidR="008C783B" w:rsidRPr="000863C1" w:rsidRDefault="008C783B" w:rsidP="008C783B">
    <w:pPr>
      <w:pStyle w:val="Ttulo1"/>
      <w:numPr>
        <w:ilvl w:val="0"/>
        <w:numId w:val="0"/>
      </w:numPr>
      <w:ind w:left="993"/>
      <w:rPr>
        <w:b w:val="0"/>
        <w:bCs/>
        <w:i w:val="0"/>
        <w:color w:val="333333"/>
        <w:sz w:val="18"/>
      </w:rPr>
    </w:pPr>
    <w:r w:rsidRPr="000863C1">
      <w:rPr>
        <w:b w:val="0"/>
        <w:bCs/>
        <w:i w:val="0"/>
        <w:color w:val="333333"/>
        <w:sz w:val="18"/>
      </w:rPr>
      <w:t>C</w:t>
    </w:r>
    <w:r>
      <w:rPr>
        <w:b w:val="0"/>
        <w:bCs/>
        <w:i w:val="0"/>
        <w:color w:val="333333"/>
        <w:sz w:val="18"/>
      </w:rPr>
      <w:t>â</w:t>
    </w:r>
    <w:r w:rsidRPr="000863C1">
      <w:rPr>
        <w:b w:val="0"/>
        <w:bCs/>
        <w:i w:val="0"/>
        <w:color w:val="333333"/>
        <w:sz w:val="18"/>
      </w:rPr>
      <w:t xml:space="preserve">mpus de Marechal Cândido Rondon </w:t>
    </w:r>
  </w:p>
  <w:p w:rsidR="008C783B" w:rsidRDefault="008C783B" w:rsidP="008C783B">
    <w:pPr>
      <w:ind w:left="993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>Programa de Pós-Graduação em História – PPGH – E-mail: rondon.mestradohistoria@unioeste.br</w:t>
    </w:r>
  </w:p>
  <w:p w:rsidR="008C783B" w:rsidRDefault="008C783B" w:rsidP="008C783B">
    <w:pPr>
      <w:ind w:left="993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 xml:space="preserve">Fone: </w:t>
    </w:r>
    <w:r>
      <w:rPr>
        <w:b/>
        <w:bCs/>
        <w:color w:val="333333"/>
        <w:sz w:val="18"/>
      </w:rPr>
      <w:t>–</w:t>
    </w:r>
    <w:r>
      <w:rPr>
        <w:bCs/>
        <w:color w:val="333333"/>
        <w:sz w:val="18"/>
      </w:rPr>
      <w:t xml:space="preserve"> (45) 3284 7878</w:t>
    </w:r>
    <w:r>
      <w:rPr>
        <w:bCs/>
        <w:color w:val="333333"/>
        <w:sz w:val="18"/>
        <w:szCs w:val="22"/>
      </w:rPr>
      <w:t xml:space="preserve"> (45) 3284 7900 –</w:t>
    </w:r>
    <w:proofErr w:type="gramStart"/>
    <w:r>
      <w:rPr>
        <w:bCs/>
        <w:color w:val="333333"/>
        <w:sz w:val="18"/>
        <w:szCs w:val="22"/>
      </w:rPr>
      <w:t xml:space="preserve">  </w:t>
    </w:r>
    <w:proofErr w:type="gramEnd"/>
    <w:r>
      <w:rPr>
        <w:bCs/>
        <w:color w:val="333333"/>
        <w:sz w:val="18"/>
        <w:szCs w:val="22"/>
      </w:rPr>
      <w:t>http://www.unioeste.br/mestradohistoria</w:t>
    </w:r>
  </w:p>
  <w:p w:rsidR="008C783B" w:rsidRDefault="008C783B" w:rsidP="008C78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2"/>
    <w:rsid w:val="002A18B6"/>
    <w:rsid w:val="00450F27"/>
    <w:rsid w:val="004F3F37"/>
    <w:rsid w:val="005D622A"/>
    <w:rsid w:val="006B5D2E"/>
    <w:rsid w:val="007506D8"/>
    <w:rsid w:val="007872F9"/>
    <w:rsid w:val="008C783B"/>
    <w:rsid w:val="008D22F1"/>
    <w:rsid w:val="009374D3"/>
    <w:rsid w:val="009617C0"/>
    <w:rsid w:val="009B37BB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7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783B"/>
    <w:pPr>
      <w:keepNext/>
      <w:widowControl w:val="0"/>
      <w:numPr>
        <w:numId w:val="1"/>
      </w:numPr>
      <w:suppressAutoHyphens/>
      <w:ind w:left="3402" w:firstLine="0"/>
      <w:jc w:val="both"/>
      <w:outlineLvl w:val="0"/>
    </w:pPr>
    <w:rPr>
      <w:rFonts w:ascii="Times New Roman" w:hAnsi="Times New Roman"/>
      <w:b/>
      <w:i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83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83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3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C783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8C783B"/>
    <w:pPr>
      <w:suppressAutoHyphens/>
      <w:jc w:val="center"/>
    </w:pPr>
    <w:rPr>
      <w:rFonts w:ascii="Times New Roman" w:hAnsi="Times New Roman"/>
      <w:b/>
      <w:bCs/>
      <w:sz w:val="22"/>
      <w:lang w:eastAsia="ar-SA"/>
    </w:rPr>
  </w:style>
  <w:style w:type="character" w:customStyle="1" w:styleId="TtuloChar">
    <w:name w:val="Título Char"/>
    <w:basedOn w:val="Fontepargpadro"/>
    <w:link w:val="Ttulo"/>
    <w:rsid w:val="008C783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7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C7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72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783B"/>
    <w:pPr>
      <w:keepNext/>
      <w:widowControl w:val="0"/>
      <w:numPr>
        <w:numId w:val="1"/>
      </w:numPr>
      <w:suppressAutoHyphens/>
      <w:ind w:left="3402" w:firstLine="0"/>
      <w:jc w:val="both"/>
      <w:outlineLvl w:val="0"/>
    </w:pPr>
    <w:rPr>
      <w:rFonts w:ascii="Times New Roman" w:hAnsi="Times New Roman"/>
      <w:b/>
      <w:i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83B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83B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3B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C783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8C783B"/>
    <w:pPr>
      <w:suppressAutoHyphens/>
      <w:jc w:val="center"/>
    </w:pPr>
    <w:rPr>
      <w:rFonts w:ascii="Times New Roman" w:hAnsi="Times New Roman"/>
      <w:b/>
      <w:bCs/>
      <w:sz w:val="22"/>
      <w:lang w:eastAsia="ar-SA"/>
    </w:rPr>
  </w:style>
  <w:style w:type="character" w:customStyle="1" w:styleId="TtuloChar">
    <w:name w:val="Título Char"/>
    <w:basedOn w:val="Fontepargpadro"/>
    <w:link w:val="Ttulo"/>
    <w:rsid w:val="008C783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7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C7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Iraci Maria Wenzel Urnau</cp:lastModifiedBy>
  <cp:revision>3</cp:revision>
  <dcterms:created xsi:type="dcterms:W3CDTF">2016-11-21T15:59:00Z</dcterms:created>
  <dcterms:modified xsi:type="dcterms:W3CDTF">2016-11-21T16:18:00Z</dcterms:modified>
</cp:coreProperties>
</file>