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12" w:rsidRPr="00DD0390" w:rsidRDefault="00000912" w:rsidP="00000912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6" o:title=""/>
          </v:shape>
          <o:OLEObject Type="Embed" ProgID="Figura" ShapeID="_x0000_i1025" DrawAspect="Content" ObjectID="_1486444497" r:id="rId7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49B6D4A6" wp14:editId="0608C078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</w:p>
    <w:p w:rsidR="0033782E" w:rsidRDefault="0033782E" w:rsidP="00611CAB">
      <w:pPr>
        <w:spacing w:after="0" w:afterAutospacing="0"/>
        <w:ind w:left="0" w:firstLine="0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3782E" w:rsidTr="00616D93">
        <w:tc>
          <w:tcPr>
            <w:tcW w:w="8651" w:type="dxa"/>
          </w:tcPr>
          <w:p w:rsidR="001705DC" w:rsidRDefault="00D92BB7" w:rsidP="00962A7D">
            <w:pPr>
              <w:spacing w:before="100" w:after="100"/>
              <w:ind w:left="0" w:firstLine="0"/>
              <w:jc w:val="center"/>
            </w:pPr>
            <w:r>
              <w:t>PROCEDIMENTOS REGULAMENTARES</w:t>
            </w:r>
            <w:r w:rsidR="00FB1A04">
              <w:t xml:space="preserve"> </w:t>
            </w:r>
            <w:r w:rsidR="00FF6639">
              <w:t>NA AUDITORIA INTERNA</w:t>
            </w:r>
          </w:p>
        </w:tc>
      </w:tr>
    </w:tbl>
    <w:p w:rsidR="00F02E15" w:rsidRDefault="00F02E15" w:rsidP="00CA479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273AEB" w:rsidTr="0033782E">
        <w:tc>
          <w:tcPr>
            <w:tcW w:w="8647" w:type="dxa"/>
            <w:gridSpan w:val="2"/>
          </w:tcPr>
          <w:p w:rsidR="00273AEB" w:rsidRDefault="00273AEB" w:rsidP="00A1029D">
            <w:pPr>
              <w:spacing w:before="100" w:after="100"/>
              <w:ind w:left="0" w:firstLine="0"/>
            </w:pPr>
            <w:r>
              <w:t>UNIDADE:</w:t>
            </w:r>
          </w:p>
        </w:tc>
      </w:tr>
      <w:tr w:rsidR="00273AEB" w:rsidTr="00871F1F">
        <w:tc>
          <w:tcPr>
            <w:tcW w:w="2977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5670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</w:tbl>
    <w:p w:rsidR="003F1AC5" w:rsidRDefault="003F1AC5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681"/>
      </w:tblGrid>
      <w:tr w:rsidR="00144FF2" w:rsidTr="001F387B">
        <w:tc>
          <w:tcPr>
            <w:tcW w:w="6629" w:type="dxa"/>
          </w:tcPr>
          <w:p w:rsidR="00144FF2" w:rsidRPr="00CC50C1" w:rsidRDefault="00144FF2" w:rsidP="000C01A7">
            <w:pPr>
              <w:ind w:left="0" w:firstLine="0"/>
              <w:jc w:val="center"/>
              <w:rPr>
                <w:b/>
              </w:rPr>
            </w:pPr>
            <w:r w:rsidRPr="00CC50C1">
              <w:rPr>
                <w:b/>
              </w:rPr>
              <w:t>DESCRIÇÃO</w:t>
            </w:r>
          </w:p>
        </w:tc>
        <w:tc>
          <w:tcPr>
            <w:tcW w:w="709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08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681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2A7507" w:rsidTr="00AC4E75">
        <w:tc>
          <w:tcPr>
            <w:tcW w:w="6629" w:type="dxa"/>
          </w:tcPr>
          <w:p w:rsidR="002A7507" w:rsidRDefault="00E82EA8" w:rsidP="00E82EA8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>A auditoria interna produz relatório de avaliação da função de aquisição que contemplam: a) a avaliação de conformidade; b)</w:t>
            </w:r>
            <w:proofErr w:type="gramEnd"/>
            <w:r w:rsidR="00AB4B34">
              <w:t>a avaliação dos controles internos, ou seja, os procedimentos implementados pelos gestores, e c)</w:t>
            </w:r>
            <w:r w:rsidR="000A422C">
              <w:t xml:space="preserve"> a </w:t>
            </w:r>
            <w:r w:rsidR="00AB4B34">
              <w:t>avaliação de resultados.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335EAE" w:rsidP="00D257CA">
            <w:pPr>
              <w:pStyle w:val="PargrafodaLista"/>
              <w:numPr>
                <w:ilvl w:val="0"/>
                <w:numId w:val="1"/>
              </w:numPr>
            </w:pPr>
            <w:r>
              <w:t xml:space="preserve"> </w:t>
            </w:r>
            <w:r w:rsidR="00D257CA">
              <w:t>Os trabalhos de auditoria interna contemplam as fases de planejamento, de execução e de comunicação dos resultados.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D257CA" w:rsidP="00D257CA">
            <w:pPr>
              <w:pStyle w:val="PargrafodaLista"/>
              <w:numPr>
                <w:ilvl w:val="0"/>
                <w:numId w:val="1"/>
              </w:numPr>
            </w:pPr>
            <w:r>
              <w:t>O Plano anual de auditoria interna se baseia na avaliação de riscos e tem o patrocínio da alta gestão.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E546D6" w:rsidP="00D257CA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>As recomendações decorrentes dos trabalhos de auditorias interna e externa</w:t>
            </w:r>
            <w:proofErr w:type="gramEnd"/>
            <w:r>
              <w:t xml:space="preserve"> são monitoradas pela auditoria interna.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BF43B0" w:rsidP="00BF43B0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 xml:space="preserve">É vedada a participação dos integrantes da auditoria interna na execução de atividades do processo de aquisição de bens, recebimento de objetos contratados </w:t>
            </w:r>
            <w:proofErr w:type="spellStart"/>
            <w:r>
              <w:t>etc</w:t>
            </w:r>
            <w:proofErr w:type="spellEnd"/>
            <w:r>
              <w:t>)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BF43B0" w:rsidP="00BF43B0">
            <w:pPr>
              <w:pStyle w:val="PargrafodaLista"/>
              <w:numPr>
                <w:ilvl w:val="0"/>
                <w:numId w:val="1"/>
              </w:numPr>
            </w:pPr>
            <w:r>
              <w:t>Os sistemas de informação são utilizados para dar suporte ao planejamento de cada aquisição, seleção de fornecedores e gestão de contratos.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C1445A" w:rsidP="00C1445A">
            <w:pPr>
              <w:pStyle w:val="PargrafodaLista"/>
              <w:numPr>
                <w:ilvl w:val="0"/>
                <w:numId w:val="1"/>
              </w:numPr>
            </w:pPr>
            <w:r>
              <w:t>Nas justificativas de cada projeto é inserida motivação da contratação fundamentada no PDI.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4838C9" w:rsidP="004838C9">
            <w:pPr>
              <w:pStyle w:val="PargrafodaLista"/>
              <w:numPr>
                <w:ilvl w:val="0"/>
                <w:numId w:val="1"/>
              </w:numPr>
            </w:pPr>
            <w:r>
              <w:rPr>
                <w:color w:val="FF0000"/>
              </w:rPr>
              <w:t>Estão sendo objeto de acompanhamento permanente o que trata os artigos das Resoluções citadas no anexo deste documento.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</w:tbl>
    <w:p w:rsidR="00B439FC" w:rsidRDefault="00B439FC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B439FC" w:rsidTr="00B439FC">
        <w:tc>
          <w:tcPr>
            <w:tcW w:w="8651" w:type="dxa"/>
          </w:tcPr>
          <w:p w:rsidR="00B439FC" w:rsidRDefault="00B439FC" w:rsidP="00962A7D">
            <w:pPr>
              <w:spacing w:before="100" w:after="100"/>
              <w:ind w:left="0" w:firstLine="0"/>
            </w:pPr>
            <w:r>
              <w:t>Data:</w:t>
            </w:r>
          </w:p>
          <w:p w:rsidR="00B439FC" w:rsidRDefault="00B439FC" w:rsidP="00E733DE">
            <w:pPr>
              <w:spacing w:before="100" w:after="100"/>
              <w:ind w:left="0" w:firstLine="0"/>
            </w:pPr>
            <w:r>
              <w:lastRenderedPageBreak/>
              <w:t>Assinatura do responsável:____________________________________________________</w:t>
            </w:r>
          </w:p>
        </w:tc>
      </w:tr>
    </w:tbl>
    <w:p w:rsidR="00F92CE6" w:rsidRDefault="00F92CE6" w:rsidP="009700F1">
      <w:pPr>
        <w:ind w:left="0" w:firstLine="0"/>
      </w:pPr>
    </w:p>
    <w:sectPr w:rsidR="00F92CE6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BB3"/>
    <w:multiLevelType w:val="hybridMultilevel"/>
    <w:tmpl w:val="7F881D58"/>
    <w:lvl w:ilvl="0" w:tplc="6E4A93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2A1"/>
    <w:rsid w:val="00000912"/>
    <w:rsid w:val="00003681"/>
    <w:rsid w:val="00044124"/>
    <w:rsid w:val="0005223E"/>
    <w:rsid w:val="00054B77"/>
    <w:rsid w:val="000A26BC"/>
    <w:rsid w:val="000A422C"/>
    <w:rsid w:val="000C01A7"/>
    <w:rsid w:val="0010074B"/>
    <w:rsid w:val="00120B75"/>
    <w:rsid w:val="00144FF2"/>
    <w:rsid w:val="00163BE1"/>
    <w:rsid w:val="00163E76"/>
    <w:rsid w:val="001705DC"/>
    <w:rsid w:val="00195119"/>
    <w:rsid w:val="001A12B5"/>
    <w:rsid w:val="001B44F7"/>
    <w:rsid w:val="001C3D1A"/>
    <w:rsid w:val="001F5986"/>
    <w:rsid w:val="0020235D"/>
    <w:rsid w:val="002404AD"/>
    <w:rsid w:val="00245BD5"/>
    <w:rsid w:val="00256463"/>
    <w:rsid w:val="00266BB0"/>
    <w:rsid w:val="00273AEB"/>
    <w:rsid w:val="002A384B"/>
    <w:rsid w:val="002A7507"/>
    <w:rsid w:val="002C3800"/>
    <w:rsid w:val="002F60E9"/>
    <w:rsid w:val="00335EAE"/>
    <w:rsid w:val="0033782E"/>
    <w:rsid w:val="003473F2"/>
    <w:rsid w:val="0036635D"/>
    <w:rsid w:val="003A3224"/>
    <w:rsid w:val="003A517C"/>
    <w:rsid w:val="003E1ABB"/>
    <w:rsid w:val="003E72F4"/>
    <w:rsid w:val="003F1AC5"/>
    <w:rsid w:val="004110B1"/>
    <w:rsid w:val="00440B50"/>
    <w:rsid w:val="004512D4"/>
    <w:rsid w:val="00476BAC"/>
    <w:rsid w:val="004838C9"/>
    <w:rsid w:val="004C4A0C"/>
    <w:rsid w:val="004D23FB"/>
    <w:rsid w:val="004D53BD"/>
    <w:rsid w:val="00504604"/>
    <w:rsid w:val="005053D9"/>
    <w:rsid w:val="00552477"/>
    <w:rsid w:val="005B2F9C"/>
    <w:rsid w:val="005B711D"/>
    <w:rsid w:val="005D05ED"/>
    <w:rsid w:val="00611639"/>
    <w:rsid w:val="00611CAB"/>
    <w:rsid w:val="00616D93"/>
    <w:rsid w:val="00625A9C"/>
    <w:rsid w:val="00626D4E"/>
    <w:rsid w:val="006273B5"/>
    <w:rsid w:val="006273CA"/>
    <w:rsid w:val="006C52D4"/>
    <w:rsid w:val="007167DC"/>
    <w:rsid w:val="00744C53"/>
    <w:rsid w:val="00794A19"/>
    <w:rsid w:val="007B206A"/>
    <w:rsid w:val="007C333D"/>
    <w:rsid w:val="007D7D92"/>
    <w:rsid w:val="00804EDA"/>
    <w:rsid w:val="00816FAD"/>
    <w:rsid w:val="008230A4"/>
    <w:rsid w:val="0084195D"/>
    <w:rsid w:val="00855F1D"/>
    <w:rsid w:val="00871F1F"/>
    <w:rsid w:val="00872613"/>
    <w:rsid w:val="008B57F3"/>
    <w:rsid w:val="008C17C2"/>
    <w:rsid w:val="008C7566"/>
    <w:rsid w:val="008F168D"/>
    <w:rsid w:val="009353DA"/>
    <w:rsid w:val="00962A7D"/>
    <w:rsid w:val="009700F1"/>
    <w:rsid w:val="00970A73"/>
    <w:rsid w:val="00980C32"/>
    <w:rsid w:val="009A13F1"/>
    <w:rsid w:val="009C784B"/>
    <w:rsid w:val="009E7859"/>
    <w:rsid w:val="00A1029D"/>
    <w:rsid w:val="00A162D7"/>
    <w:rsid w:val="00A672A1"/>
    <w:rsid w:val="00A7233C"/>
    <w:rsid w:val="00AA3DA5"/>
    <w:rsid w:val="00AB4B34"/>
    <w:rsid w:val="00AD5443"/>
    <w:rsid w:val="00B00728"/>
    <w:rsid w:val="00B439FC"/>
    <w:rsid w:val="00B43E6C"/>
    <w:rsid w:val="00B45FE4"/>
    <w:rsid w:val="00B74F79"/>
    <w:rsid w:val="00B77C3C"/>
    <w:rsid w:val="00BD5FEC"/>
    <w:rsid w:val="00BF43B0"/>
    <w:rsid w:val="00BF6A5A"/>
    <w:rsid w:val="00C040D8"/>
    <w:rsid w:val="00C13A4F"/>
    <w:rsid w:val="00C1445A"/>
    <w:rsid w:val="00C64FCF"/>
    <w:rsid w:val="00C7002E"/>
    <w:rsid w:val="00C967A9"/>
    <w:rsid w:val="00CA4796"/>
    <w:rsid w:val="00CC50C1"/>
    <w:rsid w:val="00CE42BF"/>
    <w:rsid w:val="00D05917"/>
    <w:rsid w:val="00D16129"/>
    <w:rsid w:val="00D257CA"/>
    <w:rsid w:val="00D35763"/>
    <w:rsid w:val="00D402B0"/>
    <w:rsid w:val="00D47CA2"/>
    <w:rsid w:val="00D74DBA"/>
    <w:rsid w:val="00D87D49"/>
    <w:rsid w:val="00D925F2"/>
    <w:rsid w:val="00D92BB7"/>
    <w:rsid w:val="00DD0DB7"/>
    <w:rsid w:val="00E07229"/>
    <w:rsid w:val="00E103E7"/>
    <w:rsid w:val="00E31C29"/>
    <w:rsid w:val="00E546D6"/>
    <w:rsid w:val="00E733DE"/>
    <w:rsid w:val="00E82EA8"/>
    <w:rsid w:val="00E9558A"/>
    <w:rsid w:val="00EC58D2"/>
    <w:rsid w:val="00F02E15"/>
    <w:rsid w:val="00F77F75"/>
    <w:rsid w:val="00F92CE6"/>
    <w:rsid w:val="00FA17F3"/>
    <w:rsid w:val="00FB1A04"/>
    <w:rsid w:val="00FE0D56"/>
    <w:rsid w:val="00FF59E7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5E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09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15</cp:revision>
  <dcterms:created xsi:type="dcterms:W3CDTF">2015-01-10T01:08:00Z</dcterms:created>
  <dcterms:modified xsi:type="dcterms:W3CDTF">2015-02-26T11:28:00Z</dcterms:modified>
</cp:coreProperties>
</file>