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CB67" w14:textId="77777777" w:rsidR="00DF1957" w:rsidRPr="00E50774" w:rsidRDefault="00DF1957">
      <w:pPr>
        <w:pStyle w:val="Padr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E50774">
        <w:rPr>
          <w:b/>
          <w:bCs/>
          <w:sz w:val="28"/>
          <w:szCs w:val="28"/>
        </w:rPr>
        <w:t>Anexo II – Resolução nº 133/2003-CEPE</w:t>
      </w:r>
    </w:p>
    <w:p w14:paraId="2245FAD9" w14:textId="77777777" w:rsidR="00DF1957" w:rsidRPr="00E50774" w:rsidRDefault="00DF1957">
      <w:pPr>
        <w:pStyle w:val="Padro"/>
        <w:jc w:val="both"/>
        <w:rPr>
          <w:b/>
          <w:bCs/>
          <w:sz w:val="24"/>
          <w:szCs w:val="24"/>
        </w:rPr>
      </w:pPr>
    </w:p>
    <w:p w14:paraId="71B514CC" w14:textId="77777777" w:rsidR="00DF1957" w:rsidRPr="00E50774" w:rsidRDefault="00DF1957">
      <w:pPr>
        <w:pStyle w:val="Padro"/>
        <w:jc w:val="center"/>
        <w:rPr>
          <w:b/>
          <w:bCs/>
          <w:sz w:val="24"/>
          <w:szCs w:val="24"/>
        </w:rPr>
      </w:pPr>
    </w:p>
    <w:p w14:paraId="4AEBB844" w14:textId="77777777" w:rsidR="00DF1957" w:rsidRPr="00E50774" w:rsidRDefault="00DF1957">
      <w:pPr>
        <w:pStyle w:val="Padro"/>
        <w:jc w:val="center"/>
        <w:rPr>
          <w:b/>
          <w:bCs/>
          <w:sz w:val="24"/>
          <w:szCs w:val="24"/>
        </w:rPr>
      </w:pPr>
      <w:r w:rsidRPr="00E50774">
        <w:rPr>
          <w:b/>
          <w:bCs/>
          <w:sz w:val="24"/>
          <w:szCs w:val="24"/>
        </w:rPr>
        <w:t>UNIVERSIDADE ESTADUAL DO OESTE DO PARANÁ</w:t>
      </w:r>
    </w:p>
    <w:p w14:paraId="5008E0BE" w14:textId="77777777" w:rsidR="00DF1957" w:rsidRPr="00E50774" w:rsidRDefault="00DF1957">
      <w:pPr>
        <w:pStyle w:val="Ttulo4"/>
        <w:rPr>
          <w:rFonts w:ascii="Times New Roman" w:hAnsi="Times New Roman"/>
        </w:rPr>
      </w:pPr>
      <w:r w:rsidRPr="00E50774">
        <w:rPr>
          <w:rFonts w:ascii="Times New Roman" w:hAnsi="Times New Roman"/>
        </w:rPr>
        <w:t>PRÓ-REITORIA DE PESQUISA E PÓS-GRADUAÇÃO</w:t>
      </w:r>
    </w:p>
    <w:p w14:paraId="7FA2C345" w14:textId="77777777" w:rsidR="00DF1957" w:rsidRPr="00E50774" w:rsidRDefault="00DF1957">
      <w:pPr>
        <w:pStyle w:val="Padro"/>
        <w:jc w:val="center"/>
        <w:rPr>
          <w:sz w:val="28"/>
          <w:szCs w:val="28"/>
        </w:rPr>
      </w:pPr>
    </w:p>
    <w:p w14:paraId="222A1DA3" w14:textId="77777777" w:rsidR="00DF1957" w:rsidRPr="00E50774" w:rsidRDefault="00DF1957">
      <w:pPr>
        <w:pStyle w:val="Padro"/>
        <w:jc w:val="center"/>
        <w:rPr>
          <w:sz w:val="28"/>
          <w:szCs w:val="28"/>
        </w:rPr>
      </w:pPr>
    </w:p>
    <w:p w14:paraId="44BFBB86" w14:textId="77777777" w:rsidR="00DF1957" w:rsidRPr="00E50774" w:rsidRDefault="00DF1957">
      <w:pPr>
        <w:pStyle w:val="Padro"/>
        <w:spacing w:line="360" w:lineRule="auto"/>
        <w:rPr>
          <w:b/>
          <w:bCs/>
          <w:sz w:val="24"/>
          <w:szCs w:val="24"/>
        </w:rPr>
      </w:pPr>
      <w:r w:rsidRPr="00E50774">
        <w:rPr>
          <w:b/>
          <w:bCs/>
          <w:sz w:val="24"/>
          <w:szCs w:val="24"/>
        </w:rPr>
        <w:t xml:space="preserve">PLANO DE ENSINO - PERÍODO LETIVO/ANO  </w:t>
      </w:r>
      <w:r w:rsidR="004B0F79" w:rsidRPr="00E50774">
        <w:rPr>
          <w:b/>
          <w:bCs/>
          <w:sz w:val="24"/>
          <w:szCs w:val="24"/>
        </w:rPr>
        <w:t>20</w:t>
      </w:r>
      <w:r w:rsidR="00E34D0C">
        <w:rPr>
          <w:b/>
          <w:bCs/>
          <w:sz w:val="24"/>
          <w:szCs w:val="24"/>
        </w:rPr>
        <w:t>21</w:t>
      </w:r>
    </w:p>
    <w:p w14:paraId="0A89DE32" w14:textId="77777777" w:rsidR="00DF1957" w:rsidRPr="00E50774" w:rsidRDefault="00DF1957">
      <w:pPr>
        <w:pStyle w:val="Padro"/>
        <w:spacing w:line="360" w:lineRule="auto"/>
        <w:rPr>
          <w:b/>
          <w:bCs/>
          <w:sz w:val="24"/>
          <w:szCs w:val="24"/>
        </w:rPr>
      </w:pPr>
      <w:r w:rsidRPr="00E50774">
        <w:rPr>
          <w:b/>
          <w:bCs/>
          <w:sz w:val="24"/>
          <w:szCs w:val="24"/>
        </w:rPr>
        <w:t xml:space="preserve">Programa: </w:t>
      </w:r>
      <w:r w:rsidR="004B0F79" w:rsidRPr="00E50774">
        <w:rPr>
          <w:bCs/>
          <w:sz w:val="24"/>
          <w:szCs w:val="24"/>
        </w:rPr>
        <w:t>Programa de Pós-Graduação em História</w:t>
      </w:r>
    </w:p>
    <w:p w14:paraId="661DE7D3" w14:textId="77777777" w:rsidR="00DF1957" w:rsidRPr="00E50774" w:rsidRDefault="00DF1957">
      <w:pPr>
        <w:pStyle w:val="Padro"/>
        <w:spacing w:line="360" w:lineRule="auto"/>
        <w:rPr>
          <w:b/>
          <w:bCs/>
          <w:sz w:val="24"/>
          <w:szCs w:val="24"/>
        </w:rPr>
      </w:pPr>
      <w:r w:rsidRPr="00E50774">
        <w:rPr>
          <w:b/>
          <w:bCs/>
          <w:sz w:val="24"/>
          <w:szCs w:val="24"/>
        </w:rPr>
        <w:t>Área de Concentração:</w:t>
      </w:r>
    </w:p>
    <w:p w14:paraId="24536451" w14:textId="77777777" w:rsidR="00DF1957" w:rsidRPr="00E50774" w:rsidRDefault="00DF1957">
      <w:pPr>
        <w:pStyle w:val="Padro"/>
        <w:spacing w:line="360" w:lineRule="auto"/>
        <w:rPr>
          <w:b/>
          <w:bCs/>
          <w:sz w:val="24"/>
          <w:szCs w:val="24"/>
        </w:rPr>
      </w:pPr>
      <w:r w:rsidRPr="00E50774">
        <w:rPr>
          <w:b/>
          <w:bCs/>
          <w:sz w:val="24"/>
          <w:szCs w:val="24"/>
        </w:rPr>
        <w:t xml:space="preserve">Mestrado (   )                    Doutorado </w:t>
      </w:r>
      <w:r w:rsidR="004B0F79" w:rsidRPr="00E50774">
        <w:rPr>
          <w:b/>
          <w:bCs/>
          <w:sz w:val="24"/>
          <w:szCs w:val="24"/>
        </w:rPr>
        <w:t>(X</w:t>
      </w:r>
      <w:r w:rsidRPr="00E50774">
        <w:rPr>
          <w:b/>
          <w:bCs/>
          <w:sz w:val="24"/>
          <w:szCs w:val="24"/>
        </w:rPr>
        <w:t>)</w:t>
      </w:r>
    </w:p>
    <w:p w14:paraId="2E3C4906" w14:textId="77777777" w:rsidR="00DF1957" w:rsidRPr="00E50774" w:rsidRDefault="00DF1957">
      <w:pPr>
        <w:pStyle w:val="Padro"/>
        <w:spacing w:line="360" w:lineRule="auto"/>
        <w:rPr>
          <w:bCs/>
          <w:sz w:val="24"/>
          <w:szCs w:val="24"/>
        </w:rPr>
      </w:pPr>
      <w:r w:rsidRPr="00E50774">
        <w:rPr>
          <w:b/>
          <w:bCs/>
          <w:sz w:val="24"/>
          <w:szCs w:val="24"/>
        </w:rPr>
        <w:t>Centro:</w:t>
      </w:r>
      <w:r w:rsidR="004B0F79" w:rsidRPr="00E50774">
        <w:rPr>
          <w:b/>
          <w:bCs/>
          <w:sz w:val="24"/>
          <w:szCs w:val="24"/>
        </w:rPr>
        <w:t xml:space="preserve"> </w:t>
      </w:r>
      <w:r w:rsidR="004B0F79" w:rsidRPr="00E50774">
        <w:rPr>
          <w:bCs/>
          <w:sz w:val="24"/>
          <w:szCs w:val="24"/>
        </w:rPr>
        <w:t>Centro de Ciências Humanas Educação e Letras</w:t>
      </w:r>
    </w:p>
    <w:p w14:paraId="59CA3D99" w14:textId="77777777" w:rsidR="00DF1957" w:rsidRPr="00E50774" w:rsidRDefault="00DF1957">
      <w:pPr>
        <w:pStyle w:val="Padro"/>
        <w:spacing w:line="360" w:lineRule="auto"/>
        <w:rPr>
          <w:bCs/>
          <w:sz w:val="24"/>
          <w:szCs w:val="24"/>
        </w:rPr>
      </w:pPr>
      <w:r w:rsidRPr="00E50774">
        <w:rPr>
          <w:b/>
          <w:bCs/>
          <w:sz w:val="24"/>
          <w:szCs w:val="24"/>
        </w:rPr>
        <w:t>Campus:</w:t>
      </w:r>
      <w:r w:rsidR="004B0F79" w:rsidRPr="00E50774">
        <w:rPr>
          <w:b/>
          <w:bCs/>
          <w:sz w:val="24"/>
          <w:szCs w:val="24"/>
        </w:rPr>
        <w:t xml:space="preserve"> </w:t>
      </w:r>
      <w:r w:rsidR="004B0F79" w:rsidRPr="00E50774">
        <w:rPr>
          <w:bCs/>
          <w:sz w:val="24"/>
          <w:szCs w:val="24"/>
        </w:rPr>
        <w:t>Marechal Cândido Rondon</w:t>
      </w:r>
    </w:p>
    <w:p w14:paraId="3EAA0F4B" w14:textId="77777777" w:rsidR="00DF1957" w:rsidRPr="00E50774" w:rsidRDefault="00DF1957">
      <w:pPr>
        <w:pStyle w:val="Ttulo4"/>
        <w:spacing w:line="360" w:lineRule="auto"/>
        <w:rPr>
          <w:rFonts w:ascii="Times New Roman" w:hAnsi="Times New Roman"/>
        </w:rPr>
      </w:pPr>
      <w:r w:rsidRPr="00E50774">
        <w:rPr>
          <w:rFonts w:ascii="Times New Roman" w:hAnsi="Times New Roman"/>
        </w:rPr>
        <w:t>DISCIPLINA</w:t>
      </w:r>
    </w:p>
    <w:tbl>
      <w:tblPr>
        <w:tblW w:w="914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2"/>
        <w:gridCol w:w="4733"/>
        <w:gridCol w:w="624"/>
        <w:gridCol w:w="642"/>
        <w:gridCol w:w="1612"/>
        <w:gridCol w:w="12"/>
      </w:tblGrid>
      <w:tr w:rsidR="00DF1957" w:rsidRPr="00E50774" w14:paraId="3727A6E6" w14:textId="77777777" w:rsidTr="00F31AF5">
        <w:trPr>
          <w:cantSplit/>
          <w:trHeight w:hRule="exact" w:val="276"/>
        </w:trPr>
        <w:tc>
          <w:tcPr>
            <w:tcW w:w="1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197BA0" w14:textId="77777777" w:rsidR="00DF1957" w:rsidRPr="00E50774" w:rsidRDefault="00DF1957">
            <w:pPr>
              <w:pStyle w:val="Ttulo5"/>
              <w:spacing w:line="360" w:lineRule="auto"/>
              <w:jc w:val="center"/>
              <w:rPr>
                <w:rFonts w:ascii="Times New Roman" w:hAnsi="Times New Roman"/>
              </w:rPr>
            </w:pPr>
            <w:r w:rsidRPr="00E50774">
              <w:rPr>
                <w:rFonts w:ascii="Times New Roman" w:hAnsi="Times New Roman"/>
              </w:rPr>
              <w:t>Código</w:t>
            </w:r>
          </w:p>
        </w:tc>
        <w:tc>
          <w:tcPr>
            <w:tcW w:w="4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A8789F" w14:textId="77777777" w:rsidR="00DF1957" w:rsidRPr="00E50774" w:rsidRDefault="00DF1957">
            <w:pPr>
              <w:pStyle w:val="Padro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0774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8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8613F" w14:textId="77777777" w:rsidR="00DF1957" w:rsidRPr="00E50774" w:rsidRDefault="00DF1957">
            <w:pPr>
              <w:pStyle w:val="Padro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0774">
              <w:rPr>
                <w:b/>
                <w:bCs/>
                <w:sz w:val="24"/>
                <w:szCs w:val="24"/>
              </w:rPr>
              <w:t>Carga horária</w:t>
            </w:r>
          </w:p>
        </w:tc>
      </w:tr>
      <w:tr w:rsidR="00DF1957" w:rsidRPr="00E50774" w14:paraId="6A50A9A9" w14:textId="77777777" w:rsidTr="00F31AF5">
        <w:trPr>
          <w:gridAfter w:val="1"/>
          <w:wAfter w:w="12" w:type="dxa"/>
          <w:cantSplit/>
        </w:trPr>
        <w:tc>
          <w:tcPr>
            <w:tcW w:w="1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3A8672" w14:textId="77777777" w:rsidR="00DF1957" w:rsidRPr="00E50774" w:rsidRDefault="00DF19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44826D" w14:textId="77777777" w:rsidR="00DF1957" w:rsidRPr="00E50774" w:rsidRDefault="00DF19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C8696" w14:textId="77777777" w:rsidR="00DF1957" w:rsidRPr="00E50774" w:rsidRDefault="00DF1957">
            <w:pPr>
              <w:pStyle w:val="Ttulo4"/>
              <w:spacing w:line="360" w:lineRule="auto"/>
              <w:rPr>
                <w:rFonts w:ascii="Times New Roman" w:hAnsi="Times New Roman"/>
              </w:rPr>
            </w:pPr>
            <w:r w:rsidRPr="00E50774">
              <w:rPr>
                <w:rFonts w:ascii="Times New Roman" w:hAnsi="Times New Roman"/>
                <w:lang w:val="en-US"/>
              </w:rPr>
              <w:t>AT</w:t>
            </w:r>
            <w:r w:rsidRPr="00E50774">
              <w:rPr>
                <w:rFonts w:ascii="Times New Roman" w:hAnsi="Times New Roman"/>
                <w:position w:val="9"/>
                <w:sz w:val="22"/>
                <w:szCs w:val="22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3ED0E" w14:textId="77777777" w:rsidR="00DF1957" w:rsidRPr="00E50774" w:rsidRDefault="00DF1957">
            <w:pPr>
              <w:pStyle w:val="Padro"/>
              <w:spacing w:line="360" w:lineRule="auto"/>
              <w:jc w:val="center"/>
            </w:pPr>
            <w:r w:rsidRPr="00E50774">
              <w:rPr>
                <w:b/>
                <w:bCs/>
                <w:sz w:val="24"/>
                <w:szCs w:val="24"/>
                <w:lang w:val="en-US"/>
              </w:rPr>
              <w:t>AP</w:t>
            </w:r>
            <w:r w:rsidRPr="00E50774">
              <w:rPr>
                <w:b/>
                <w:bCs/>
                <w:position w:val="9"/>
                <w:sz w:val="22"/>
                <w:szCs w:val="22"/>
                <w:lang w:val="en-US"/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9ED48" w14:textId="77777777" w:rsidR="00DF1957" w:rsidRPr="00E50774" w:rsidRDefault="00DF1957">
            <w:pPr>
              <w:pStyle w:val="Padro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50774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DF1957" w:rsidRPr="00E50774" w14:paraId="00D6054D" w14:textId="77777777" w:rsidTr="00F31AF5">
        <w:trPr>
          <w:gridAfter w:val="1"/>
          <w:wAfter w:w="12" w:type="dxa"/>
        </w:trPr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89B5AD" w14:textId="77777777" w:rsidR="00DF1957" w:rsidRPr="00E50774" w:rsidRDefault="00DF1957">
            <w:pPr>
              <w:pStyle w:val="Padro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0B7C4C" w14:textId="77777777" w:rsidR="00DF1957" w:rsidRPr="00E50774" w:rsidRDefault="004B0F79">
            <w:pPr>
              <w:pStyle w:val="Padro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>Seminário de Tese</w:t>
            </w:r>
            <w:r w:rsidR="00E34D0C">
              <w:rPr>
                <w:bCs/>
                <w:sz w:val="24"/>
                <w:szCs w:val="24"/>
              </w:rPr>
              <w:t xml:space="preserve"> em Estado e Poder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AC5044" w14:textId="77777777" w:rsidR="00DF1957" w:rsidRPr="00E50774" w:rsidRDefault="004B0F79">
            <w:pPr>
              <w:pStyle w:val="Padro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9026AE" w14:textId="77777777" w:rsidR="00DF1957" w:rsidRPr="00E50774" w:rsidRDefault="00DF1957">
            <w:pPr>
              <w:pStyle w:val="Padro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8C337" w14:textId="77777777" w:rsidR="00DF1957" w:rsidRPr="00E50774" w:rsidRDefault="004B0F79">
            <w:pPr>
              <w:pStyle w:val="Padro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>60</w:t>
            </w:r>
          </w:p>
        </w:tc>
      </w:tr>
    </w:tbl>
    <w:p w14:paraId="2D96192A" w14:textId="77777777" w:rsidR="00DF1957" w:rsidRPr="00E50774" w:rsidRDefault="00DF1957">
      <w:pPr>
        <w:pStyle w:val="Rodap"/>
        <w:tabs>
          <w:tab w:val="clear" w:pos="4419"/>
          <w:tab w:val="clear" w:pos="8838"/>
        </w:tabs>
        <w:rPr>
          <w:rFonts w:hAnsi="Times New Roman"/>
        </w:rPr>
      </w:pPr>
      <w:r w:rsidRPr="00E50774">
        <w:rPr>
          <w:rFonts w:hAnsi="Times New Roman"/>
          <w:position w:val="9"/>
          <w:sz w:val="22"/>
          <w:szCs w:val="22"/>
        </w:rPr>
        <w:t>(1</w:t>
      </w:r>
      <w:r w:rsidRPr="00E50774">
        <w:rPr>
          <w:rFonts w:hAnsi="Times New Roman"/>
          <w:sz w:val="22"/>
          <w:szCs w:val="22"/>
        </w:rPr>
        <w:t>Aula Teórica;</w:t>
      </w:r>
      <w:r w:rsidR="00C0113A">
        <w:rPr>
          <w:rFonts w:hAnsi="Times New Roman"/>
          <w:sz w:val="22"/>
          <w:szCs w:val="22"/>
        </w:rPr>
        <w:t xml:space="preserve">  </w:t>
      </w:r>
      <w:r w:rsidRPr="00E50774">
        <w:rPr>
          <w:rFonts w:hAnsi="Times New Roman"/>
          <w:b/>
          <w:bCs/>
          <w:position w:val="9"/>
          <w:sz w:val="22"/>
          <w:szCs w:val="22"/>
        </w:rPr>
        <w:t>2</w:t>
      </w:r>
      <w:r w:rsidRPr="00E50774">
        <w:rPr>
          <w:rFonts w:hAnsi="Times New Roman"/>
          <w:sz w:val="22"/>
          <w:szCs w:val="22"/>
        </w:rPr>
        <w:t>Aula Prática)</w:t>
      </w:r>
    </w:p>
    <w:p w14:paraId="725030F4" w14:textId="77777777" w:rsidR="00DF1957" w:rsidRPr="00E50774" w:rsidRDefault="00DF1957">
      <w:pPr>
        <w:pStyle w:val="Padro"/>
      </w:pPr>
    </w:p>
    <w:p w14:paraId="0972FE09" w14:textId="77777777" w:rsidR="00DF1957" w:rsidRPr="006E208A" w:rsidRDefault="00DF1957">
      <w:pPr>
        <w:pStyle w:val="Ttulo4"/>
        <w:rPr>
          <w:rFonts w:ascii="Times New Roman" w:hAnsi="Times New Roman"/>
          <w:sz w:val="28"/>
        </w:rPr>
      </w:pPr>
      <w:r w:rsidRPr="006E208A">
        <w:rPr>
          <w:rFonts w:ascii="Times New Roman" w:hAnsi="Times New Roman"/>
          <w:sz w:val="28"/>
        </w:rPr>
        <w:t>Ementa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2CA582CF" w14:textId="77777777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6508" w14:textId="77777777" w:rsidR="00703CE5" w:rsidRDefault="00703CE5" w:rsidP="004B0F79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A989B80" w14:textId="77777777" w:rsidR="00703CE5" w:rsidRDefault="00D27619" w:rsidP="004B0F79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E50774">
              <w:rPr>
                <w:rFonts w:ascii="Times New Roman" w:hAnsi="Times New Roman" w:cs="Times New Roman"/>
                <w:szCs w:val="22"/>
              </w:rPr>
              <w:t>Discutir e aperfeiçoar os projetos de pesquisa em articulação com produções recentes da historiografia, relacionadas às temáticas das linhas de pesquisa, delineando e refinando os elementos teóricos e metodológicos, a definição e a construção da problemática, a periodização, a seleção e o tratamento das fontes.</w:t>
            </w:r>
          </w:p>
          <w:p w14:paraId="2B927529" w14:textId="77777777" w:rsidR="00DF1957" w:rsidRPr="00E50774" w:rsidRDefault="00D27619" w:rsidP="004B0F79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E5077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14:paraId="6497FBAA" w14:textId="77777777" w:rsidR="00DF1957" w:rsidRDefault="00DF1957">
      <w:pPr>
        <w:pStyle w:val="Padro"/>
        <w:jc w:val="both"/>
      </w:pPr>
    </w:p>
    <w:p w14:paraId="359E9900" w14:textId="77777777" w:rsidR="00703CE5" w:rsidRPr="00E50774" w:rsidRDefault="00703CE5">
      <w:pPr>
        <w:pStyle w:val="Padro"/>
        <w:jc w:val="both"/>
      </w:pPr>
    </w:p>
    <w:p w14:paraId="20607296" w14:textId="77777777" w:rsidR="00DF1957" w:rsidRPr="006E208A" w:rsidRDefault="00DF1957">
      <w:pPr>
        <w:pStyle w:val="Ttulo4"/>
        <w:rPr>
          <w:rFonts w:ascii="Times New Roman" w:hAnsi="Times New Roman"/>
          <w:sz w:val="28"/>
        </w:rPr>
      </w:pPr>
      <w:r w:rsidRPr="006E208A">
        <w:rPr>
          <w:rFonts w:ascii="Times New Roman" w:hAnsi="Times New Roman"/>
          <w:sz w:val="28"/>
        </w:rPr>
        <w:t>Objetivos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7C19C387" w14:textId="77777777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8B950" w14:textId="77777777" w:rsidR="00703CE5" w:rsidRDefault="00703CE5" w:rsidP="00703CE5">
            <w:pPr>
              <w:pStyle w:val="Recuodecorpodetexto21"/>
              <w:spacing w:before="120"/>
              <w:ind w:left="425" w:firstLine="0"/>
              <w:rPr>
                <w:rFonts w:ascii="Times New Roman" w:hAnsi="Times New Roman"/>
                <w:szCs w:val="22"/>
              </w:rPr>
            </w:pPr>
          </w:p>
          <w:p w14:paraId="6289FD37" w14:textId="77777777" w:rsidR="004B0F79" w:rsidRPr="00E50774" w:rsidRDefault="004B0F79" w:rsidP="00E12286">
            <w:pPr>
              <w:pStyle w:val="Recuodecorpodetexto21"/>
              <w:numPr>
                <w:ilvl w:val="0"/>
                <w:numId w:val="1"/>
              </w:numPr>
              <w:tabs>
                <w:tab w:val="clear" w:pos="1854"/>
              </w:tabs>
              <w:spacing w:before="120"/>
              <w:ind w:left="425" w:hanging="357"/>
              <w:rPr>
                <w:rFonts w:ascii="Times New Roman" w:hAnsi="Times New Roman"/>
                <w:szCs w:val="22"/>
              </w:rPr>
            </w:pPr>
            <w:r w:rsidRPr="00E50774">
              <w:rPr>
                <w:rFonts w:ascii="Times New Roman" w:hAnsi="Times New Roman"/>
                <w:szCs w:val="22"/>
              </w:rPr>
              <w:t>Realizar estudos sobre o debate teórico-metodológico a respeito dos temas: poder, Estado, política, sociedade civil, classes sociais e resistência.</w:t>
            </w:r>
          </w:p>
          <w:p w14:paraId="62C407F0" w14:textId="77777777" w:rsidR="004B0F79" w:rsidRPr="00E50774" w:rsidRDefault="004B0F79" w:rsidP="00E12286">
            <w:pPr>
              <w:pStyle w:val="Recuodecorpodetexto21"/>
              <w:numPr>
                <w:ilvl w:val="0"/>
                <w:numId w:val="1"/>
              </w:numPr>
              <w:tabs>
                <w:tab w:val="clear" w:pos="1854"/>
              </w:tabs>
              <w:spacing w:before="120"/>
              <w:ind w:left="425" w:hanging="357"/>
              <w:rPr>
                <w:rFonts w:ascii="Times New Roman" w:hAnsi="Times New Roman"/>
                <w:szCs w:val="22"/>
              </w:rPr>
            </w:pPr>
            <w:r w:rsidRPr="00E50774">
              <w:rPr>
                <w:rFonts w:ascii="Times New Roman" w:hAnsi="Times New Roman"/>
                <w:szCs w:val="22"/>
              </w:rPr>
              <w:t>Discutir aspectos relacionados a articulação entre teoria e metodologia na pesquisa em história;</w:t>
            </w:r>
          </w:p>
          <w:p w14:paraId="15715DAE" w14:textId="77777777" w:rsidR="004B0F79" w:rsidRPr="00E50774" w:rsidRDefault="004B0F79" w:rsidP="00E12286">
            <w:pPr>
              <w:numPr>
                <w:ilvl w:val="0"/>
                <w:numId w:val="1"/>
              </w:numPr>
              <w:tabs>
                <w:tab w:val="clear" w:pos="1854"/>
              </w:tabs>
              <w:spacing w:before="120"/>
              <w:ind w:left="425" w:hanging="357"/>
              <w:jc w:val="both"/>
              <w:rPr>
                <w:b/>
                <w:bCs/>
                <w:sz w:val="28"/>
              </w:rPr>
            </w:pPr>
            <w:r w:rsidRPr="00E50774">
              <w:rPr>
                <w:rFonts w:eastAsia="MS Mincho"/>
                <w:color w:val="000000"/>
                <w:szCs w:val="22"/>
              </w:rPr>
              <w:t xml:space="preserve">Realizar abordagens </w:t>
            </w:r>
            <w:r w:rsidR="00976C79">
              <w:rPr>
                <w:rFonts w:eastAsia="MS Mincho"/>
                <w:color w:val="000000"/>
                <w:szCs w:val="22"/>
              </w:rPr>
              <w:t xml:space="preserve">sobre </w:t>
            </w:r>
            <w:r w:rsidRPr="00E50774">
              <w:rPr>
                <w:rFonts w:eastAsia="MS Mincho"/>
                <w:color w:val="000000"/>
                <w:szCs w:val="22"/>
              </w:rPr>
              <w:t>a relação Estado/Sociedade Civil, tendo como perspectiva os grupos e classes sociais, suas lutas, formas de organização e resistência;</w:t>
            </w:r>
          </w:p>
          <w:p w14:paraId="3923875F" w14:textId="77777777" w:rsidR="00DF1957" w:rsidRPr="00E50774" w:rsidRDefault="004B0F79" w:rsidP="00E12286">
            <w:pPr>
              <w:numPr>
                <w:ilvl w:val="0"/>
                <w:numId w:val="1"/>
              </w:numPr>
              <w:tabs>
                <w:tab w:val="clear" w:pos="1854"/>
              </w:tabs>
              <w:spacing w:before="120"/>
              <w:ind w:left="425" w:hanging="357"/>
              <w:jc w:val="both"/>
              <w:rPr>
                <w:b/>
                <w:bCs/>
                <w:sz w:val="28"/>
              </w:rPr>
            </w:pPr>
            <w:r w:rsidRPr="00E50774">
              <w:rPr>
                <w:rFonts w:eastAsia="MS Mincho"/>
                <w:color w:val="000000"/>
                <w:szCs w:val="22"/>
              </w:rPr>
              <w:t>Pensar e discutir o poder como uma relação social.</w:t>
            </w:r>
          </w:p>
          <w:p w14:paraId="230D12F7" w14:textId="77777777" w:rsidR="004B0F79" w:rsidRPr="00703CE5" w:rsidRDefault="004B0F79" w:rsidP="00E12286">
            <w:pPr>
              <w:numPr>
                <w:ilvl w:val="0"/>
                <w:numId w:val="1"/>
              </w:numPr>
              <w:tabs>
                <w:tab w:val="clear" w:pos="1854"/>
              </w:tabs>
              <w:spacing w:before="120"/>
              <w:ind w:left="425" w:hanging="357"/>
              <w:jc w:val="both"/>
              <w:rPr>
                <w:b/>
                <w:bCs/>
                <w:sz w:val="28"/>
              </w:rPr>
            </w:pPr>
            <w:r w:rsidRPr="00E50774">
              <w:rPr>
                <w:rFonts w:eastAsia="MS Mincho"/>
                <w:color w:val="000000"/>
                <w:szCs w:val="22"/>
              </w:rPr>
              <w:t xml:space="preserve"> Articular as discussões</w:t>
            </w:r>
            <w:r w:rsidR="00E12286" w:rsidRPr="00E50774">
              <w:rPr>
                <w:rFonts w:eastAsia="MS Mincho"/>
                <w:color w:val="000000"/>
                <w:szCs w:val="22"/>
              </w:rPr>
              <w:t xml:space="preserve"> realizadas em sala de aula</w:t>
            </w:r>
            <w:r w:rsidR="00F13E11">
              <w:rPr>
                <w:rFonts w:eastAsia="MS Mincho"/>
                <w:color w:val="000000"/>
                <w:szCs w:val="22"/>
              </w:rPr>
              <w:t xml:space="preserve"> e </w:t>
            </w:r>
            <w:r w:rsidR="00976C79">
              <w:rPr>
                <w:rFonts w:eastAsia="MS Mincho"/>
                <w:color w:val="000000"/>
                <w:szCs w:val="22"/>
              </w:rPr>
              <w:t>n</w:t>
            </w:r>
            <w:r w:rsidR="00F13E11">
              <w:rPr>
                <w:rFonts w:eastAsia="MS Mincho"/>
                <w:color w:val="000000"/>
                <w:szCs w:val="22"/>
              </w:rPr>
              <w:t>a linha de pesquisa</w:t>
            </w:r>
            <w:r w:rsidRPr="00E50774">
              <w:rPr>
                <w:rFonts w:eastAsia="MS Mincho"/>
                <w:color w:val="000000"/>
                <w:szCs w:val="22"/>
              </w:rPr>
              <w:t xml:space="preserve"> ao processo de construção da tese</w:t>
            </w:r>
          </w:p>
          <w:p w14:paraId="479D6433" w14:textId="77777777" w:rsidR="00703CE5" w:rsidRPr="00E50774" w:rsidRDefault="00703CE5" w:rsidP="00703CE5">
            <w:pPr>
              <w:spacing w:before="120"/>
              <w:ind w:left="425"/>
              <w:jc w:val="both"/>
              <w:rPr>
                <w:b/>
                <w:bCs/>
                <w:sz w:val="28"/>
              </w:rPr>
            </w:pPr>
          </w:p>
        </w:tc>
      </w:tr>
    </w:tbl>
    <w:p w14:paraId="036F0B6E" w14:textId="77777777" w:rsidR="00DF1957" w:rsidRPr="006E208A" w:rsidRDefault="00DF1957">
      <w:pPr>
        <w:pStyle w:val="Ttulo4"/>
        <w:rPr>
          <w:rFonts w:ascii="Times New Roman" w:hAnsi="Times New Roman"/>
          <w:sz w:val="28"/>
        </w:rPr>
      </w:pPr>
      <w:r w:rsidRPr="006E208A">
        <w:rPr>
          <w:rFonts w:ascii="Times New Roman" w:hAnsi="Times New Roman"/>
          <w:sz w:val="28"/>
        </w:rPr>
        <w:lastRenderedPageBreak/>
        <w:t>Conteúdo Programático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7F59C76A" w14:textId="77777777" w:rsidTr="00E3575A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63854" w14:textId="77777777" w:rsidR="00703CE5" w:rsidRDefault="00703CE5" w:rsidP="00E3575A">
            <w:pPr>
              <w:pStyle w:val="Padro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2D7BBF4A" w14:textId="77777777" w:rsidR="00DF1957" w:rsidRPr="00E50774" w:rsidRDefault="00824D35" w:rsidP="00E3575A">
            <w:pPr>
              <w:pStyle w:val="Padro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>A disciplina será organizada e as discussões articuladas em torno dos seguintes eixos tem</w:t>
            </w:r>
            <w:r w:rsidR="00703CE5">
              <w:rPr>
                <w:bCs/>
                <w:sz w:val="24"/>
                <w:szCs w:val="24"/>
              </w:rPr>
              <w:t>ático</w:t>
            </w:r>
            <w:r w:rsidRPr="00E50774">
              <w:rPr>
                <w:bCs/>
                <w:sz w:val="24"/>
                <w:szCs w:val="24"/>
              </w:rPr>
              <w:t>s:</w:t>
            </w:r>
          </w:p>
          <w:p w14:paraId="7F664C60" w14:textId="77777777" w:rsidR="00824D35" w:rsidRPr="00E50774" w:rsidRDefault="00824D35" w:rsidP="00E3575A">
            <w:pPr>
              <w:pStyle w:val="Padro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128CFE8E" w14:textId="77777777" w:rsidR="00824D35" w:rsidRPr="00E50774" w:rsidRDefault="00824D35" w:rsidP="00E3575A">
            <w:pPr>
              <w:pStyle w:val="Padro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>História: teoria</w:t>
            </w:r>
            <w:r w:rsidR="00E34D0C">
              <w:rPr>
                <w:bCs/>
                <w:sz w:val="24"/>
                <w:szCs w:val="24"/>
              </w:rPr>
              <w:t xml:space="preserve"> e metodologia</w:t>
            </w:r>
          </w:p>
          <w:p w14:paraId="460E54D8" w14:textId="77777777" w:rsidR="00824D35" w:rsidRPr="00E50774" w:rsidRDefault="00824D35" w:rsidP="00E3575A">
            <w:pPr>
              <w:pStyle w:val="Padro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 xml:space="preserve">História: </w:t>
            </w:r>
            <w:r w:rsidR="00E34D0C">
              <w:rPr>
                <w:bCs/>
                <w:sz w:val="24"/>
                <w:szCs w:val="24"/>
              </w:rPr>
              <w:t>fontes e pesquisa</w:t>
            </w:r>
          </w:p>
          <w:p w14:paraId="2ED9B258" w14:textId="77777777" w:rsidR="00E3575A" w:rsidRPr="00E50774" w:rsidRDefault="00E3575A" w:rsidP="00E3575A">
            <w:pPr>
              <w:pStyle w:val="Padro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>História: fontes</w:t>
            </w:r>
            <w:r w:rsidR="00F13E11">
              <w:rPr>
                <w:bCs/>
                <w:sz w:val="24"/>
                <w:szCs w:val="24"/>
              </w:rPr>
              <w:t>, problemas</w:t>
            </w:r>
            <w:r w:rsidRPr="00E50774">
              <w:rPr>
                <w:bCs/>
                <w:sz w:val="24"/>
                <w:szCs w:val="24"/>
              </w:rPr>
              <w:t xml:space="preserve"> </w:t>
            </w:r>
            <w:r w:rsidR="00C90744">
              <w:rPr>
                <w:bCs/>
                <w:sz w:val="24"/>
                <w:szCs w:val="24"/>
              </w:rPr>
              <w:t>e metodologia</w:t>
            </w:r>
          </w:p>
          <w:p w14:paraId="709BA592" w14:textId="77777777" w:rsidR="00824D35" w:rsidRPr="00E50774" w:rsidRDefault="00B036EA" w:rsidP="00E3575A">
            <w:pPr>
              <w:pStyle w:val="Padro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História</w:t>
            </w:r>
            <w:r w:rsidR="00E34D0C">
              <w:rPr>
                <w:bCs/>
                <w:sz w:val="24"/>
                <w:szCs w:val="24"/>
              </w:rPr>
              <w:t xml:space="preserve">, </w:t>
            </w:r>
            <w:r w:rsidR="00824D35" w:rsidRPr="00E50774">
              <w:rPr>
                <w:bCs/>
                <w:sz w:val="24"/>
                <w:szCs w:val="24"/>
              </w:rPr>
              <w:t>Estado</w:t>
            </w:r>
            <w:r w:rsidR="00976C79">
              <w:rPr>
                <w:bCs/>
                <w:sz w:val="24"/>
                <w:szCs w:val="24"/>
              </w:rPr>
              <w:t xml:space="preserve"> e Poder</w:t>
            </w:r>
          </w:p>
          <w:p w14:paraId="1E2BB672" w14:textId="77777777" w:rsidR="00824D35" w:rsidRPr="00E50774" w:rsidRDefault="00824D35" w:rsidP="00E3575A">
            <w:pPr>
              <w:pStyle w:val="Padro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>Estado</w:t>
            </w:r>
            <w:r w:rsidR="00E3575A" w:rsidRPr="00E50774">
              <w:rPr>
                <w:bCs/>
                <w:sz w:val="24"/>
                <w:szCs w:val="24"/>
              </w:rPr>
              <w:t>, Sociedade</w:t>
            </w:r>
            <w:r w:rsidRPr="00E50774">
              <w:rPr>
                <w:bCs/>
                <w:sz w:val="24"/>
                <w:szCs w:val="24"/>
              </w:rPr>
              <w:t xml:space="preserve"> e Propriedade</w:t>
            </w:r>
          </w:p>
          <w:p w14:paraId="0E02F62E" w14:textId="77777777" w:rsidR="00824D35" w:rsidRPr="00E50774" w:rsidRDefault="00824D35" w:rsidP="00E3575A">
            <w:pPr>
              <w:pStyle w:val="Padro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>Estado, Sociedade e Classes Sociais</w:t>
            </w:r>
          </w:p>
          <w:p w14:paraId="22AAF01F" w14:textId="77777777" w:rsidR="00824D35" w:rsidRPr="00E50774" w:rsidRDefault="00824D35" w:rsidP="00E3575A">
            <w:pPr>
              <w:pStyle w:val="Padro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E50774">
              <w:rPr>
                <w:bCs/>
                <w:sz w:val="24"/>
                <w:szCs w:val="24"/>
              </w:rPr>
              <w:t xml:space="preserve">Poder, Política e </w:t>
            </w:r>
            <w:r w:rsidR="00976C79">
              <w:rPr>
                <w:bCs/>
                <w:sz w:val="24"/>
                <w:szCs w:val="24"/>
              </w:rPr>
              <w:t>Democracia</w:t>
            </w:r>
          </w:p>
          <w:p w14:paraId="12CA8B96" w14:textId="77777777" w:rsidR="00DF1957" w:rsidRPr="00E50774" w:rsidRDefault="00DF1957">
            <w:pPr>
              <w:pStyle w:val="Padro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32442A1D" w14:textId="77777777" w:rsidR="00DF1957" w:rsidRDefault="00DF1957">
      <w:pPr>
        <w:pStyle w:val="Ttulo4"/>
        <w:rPr>
          <w:rFonts w:ascii="Times New Roman" w:hAnsi="Times New Roman"/>
        </w:rPr>
      </w:pPr>
    </w:p>
    <w:p w14:paraId="7C107711" w14:textId="77777777" w:rsidR="00703CE5" w:rsidRPr="00703CE5" w:rsidRDefault="00703CE5" w:rsidP="00703CE5">
      <w:pPr>
        <w:pStyle w:val="Padro"/>
      </w:pPr>
    </w:p>
    <w:p w14:paraId="1EB4D3E5" w14:textId="77777777" w:rsidR="00DF1957" w:rsidRPr="006E208A" w:rsidRDefault="00DF1957">
      <w:pPr>
        <w:pStyle w:val="Ttulo4"/>
        <w:rPr>
          <w:rFonts w:ascii="Times New Roman" w:hAnsi="Times New Roman"/>
          <w:sz w:val="28"/>
        </w:rPr>
      </w:pPr>
      <w:r w:rsidRPr="006E208A">
        <w:rPr>
          <w:rFonts w:ascii="Times New Roman" w:hAnsi="Times New Roman"/>
          <w:sz w:val="28"/>
        </w:rPr>
        <w:t>Atividades Práticas – grupos de ........ alunos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7F4B8883" w14:textId="77777777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B077" w14:textId="77777777" w:rsidR="00DF1957" w:rsidRPr="00E50774" w:rsidRDefault="00DF1957" w:rsidP="00E3575A">
            <w:pPr>
              <w:spacing w:line="360" w:lineRule="auto"/>
              <w:ind w:firstLine="709"/>
              <w:rPr>
                <w:bCs/>
                <w:sz w:val="22"/>
                <w:szCs w:val="22"/>
              </w:rPr>
            </w:pPr>
          </w:p>
        </w:tc>
      </w:tr>
    </w:tbl>
    <w:p w14:paraId="0FC10E24" w14:textId="77777777" w:rsidR="00DF1957" w:rsidRDefault="00DF1957">
      <w:pPr>
        <w:pStyle w:val="Ttulo4"/>
        <w:rPr>
          <w:rFonts w:ascii="Times New Roman" w:hAnsi="Times New Roman"/>
        </w:rPr>
      </w:pPr>
    </w:p>
    <w:p w14:paraId="7C483AFD" w14:textId="77777777" w:rsidR="00703CE5" w:rsidRPr="00703CE5" w:rsidRDefault="00703CE5" w:rsidP="00703CE5">
      <w:pPr>
        <w:pStyle w:val="Padro"/>
      </w:pPr>
    </w:p>
    <w:p w14:paraId="7A0BF9C9" w14:textId="77777777" w:rsidR="00DF1957" w:rsidRPr="006E208A" w:rsidRDefault="00DF1957">
      <w:pPr>
        <w:pStyle w:val="Ttulo4"/>
        <w:rPr>
          <w:rFonts w:ascii="Times New Roman" w:hAnsi="Times New Roman"/>
          <w:sz w:val="28"/>
        </w:rPr>
      </w:pPr>
      <w:r w:rsidRPr="006E208A">
        <w:rPr>
          <w:rFonts w:ascii="Times New Roman" w:hAnsi="Times New Roman"/>
          <w:sz w:val="28"/>
        </w:rPr>
        <w:t>Metodologia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017922D4" w14:textId="77777777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A9A38" w14:textId="77777777" w:rsidR="00703CE5" w:rsidRDefault="00703CE5" w:rsidP="00E3575A">
            <w:pPr>
              <w:spacing w:line="360" w:lineRule="auto"/>
              <w:ind w:left="120" w:firstLine="420"/>
              <w:jc w:val="both"/>
              <w:rPr>
                <w:rFonts w:eastAsia="MS Mincho"/>
                <w:color w:val="000000"/>
                <w:szCs w:val="22"/>
              </w:rPr>
            </w:pPr>
          </w:p>
          <w:p w14:paraId="527B161B" w14:textId="77777777" w:rsidR="00DF1957" w:rsidRDefault="00E3575A" w:rsidP="00703CE5">
            <w:pPr>
              <w:jc w:val="both"/>
              <w:rPr>
                <w:rFonts w:eastAsia="MS Mincho"/>
                <w:color w:val="000000"/>
                <w:szCs w:val="22"/>
              </w:rPr>
            </w:pPr>
            <w:r w:rsidRPr="00C90744">
              <w:rPr>
                <w:rFonts w:eastAsia="MS Mincho"/>
                <w:color w:val="000000"/>
                <w:szCs w:val="22"/>
              </w:rPr>
              <w:t xml:space="preserve">A disciplina </w:t>
            </w:r>
            <w:r w:rsidR="00460232">
              <w:rPr>
                <w:rFonts w:eastAsia="MS Mincho"/>
                <w:color w:val="000000"/>
                <w:szCs w:val="22"/>
              </w:rPr>
              <w:t xml:space="preserve">será desenvolvida a partir </w:t>
            </w:r>
            <w:r w:rsidRPr="00C90744">
              <w:rPr>
                <w:rFonts w:eastAsia="MS Mincho"/>
                <w:color w:val="000000"/>
                <w:szCs w:val="22"/>
              </w:rPr>
              <w:t>d</w:t>
            </w:r>
            <w:r w:rsidR="00460232">
              <w:rPr>
                <w:rFonts w:eastAsia="MS Mincho"/>
                <w:color w:val="000000"/>
                <w:szCs w:val="22"/>
              </w:rPr>
              <w:t>a</w:t>
            </w:r>
            <w:r w:rsidRPr="00C90744">
              <w:rPr>
                <w:rFonts w:eastAsia="MS Mincho"/>
                <w:color w:val="000000"/>
                <w:szCs w:val="22"/>
              </w:rPr>
              <w:t xml:space="preserve"> discussão </w:t>
            </w:r>
            <w:r w:rsidR="00460232">
              <w:rPr>
                <w:rFonts w:eastAsia="MS Mincho"/>
                <w:color w:val="000000"/>
                <w:szCs w:val="22"/>
              </w:rPr>
              <w:t>e</w:t>
            </w:r>
            <w:r w:rsidRPr="00C90744">
              <w:rPr>
                <w:rFonts w:eastAsia="MS Mincho"/>
                <w:color w:val="000000"/>
                <w:szCs w:val="22"/>
              </w:rPr>
              <w:t xml:space="preserve"> leitura de textos previamente indicados. A apresentação de seminários sobre os conteúdos indicados e a produção de textos científicos, elaborados a partir das pesquisas realizadas pelos discentes.</w:t>
            </w:r>
            <w:r w:rsidR="00B01D5A">
              <w:rPr>
                <w:rFonts w:eastAsia="MS Mincho"/>
                <w:color w:val="000000"/>
                <w:szCs w:val="22"/>
              </w:rPr>
              <w:t xml:space="preserve"> A disciplina </w:t>
            </w:r>
            <w:r w:rsidR="00E34D0C">
              <w:rPr>
                <w:rFonts w:eastAsia="MS Mincho"/>
                <w:color w:val="000000"/>
                <w:szCs w:val="22"/>
              </w:rPr>
              <w:t>contará com a proposição e execução de atividades relacionadas ao desenvolvimento, definição e refinamento da problemática de pesquisa, o tratamento</w:t>
            </w:r>
            <w:r w:rsidR="005C3107">
              <w:rPr>
                <w:rFonts w:eastAsia="MS Mincho"/>
                <w:color w:val="000000"/>
                <w:szCs w:val="22"/>
              </w:rPr>
              <w:t xml:space="preserve"> e a seleção das fontes, bem como discussões relacionadas ao trabalho teórico e metodológico. </w:t>
            </w:r>
            <w:r w:rsidR="00B01D5A">
              <w:rPr>
                <w:rFonts w:eastAsia="MS Mincho"/>
                <w:color w:val="000000"/>
                <w:szCs w:val="22"/>
              </w:rPr>
              <w:t>Como a disciplina será executada na modalidade “ensino remoto”, p</w:t>
            </w:r>
            <w:r w:rsidR="005C3107">
              <w:rPr>
                <w:rFonts w:eastAsia="MS Mincho"/>
                <w:color w:val="000000"/>
                <w:szCs w:val="22"/>
              </w:rPr>
              <w:t>ara dar conta desses objetivos, os encontros serão intercalados entre atividades práticas</w:t>
            </w:r>
            <w:r w:rsidR="008A5C29">
              <w:rPr>
                <w:rFonts w:eastAsia="MS Mincho"/>
                <w:color w:val="000000"/>
                <w:szCs w:val="22"/>
              </w:rPr>
              <w:t xml:space="preserve"> (escrita e leitura de textos/projetos)</w:t>
            </w:r>
            <w:r w:rsidR="005C3107">
              <w:rPr>
                <w:rFonts w:eastAsia="MS Mincho"/>
                <w:color w:val="000000"/>
                <w:szCs w:val="22"/>
              </w:rPr>
              <w:t xml:space="preserve"> a serem desenvolvidas</w:t>
            </w:r>
            <w:r w:rsidR="00652088">
              <w:rPr>
                <w:rFonts w:eastAsia="MS Mincho"/>
                <w:color w:val="000000"/>
                <w:szCs w:val="22"/>
              </w:rPr>
              <w:t xml:space="preserve"> quinzenalmente e</w:t>
            </w:r>
            <w:r w:rsidR="00963639">
              <w:rPr>
                <w:rFonts w:eastAsia="MS Mincho"/>
                <w:color w:val="000000"/>
                <w:szCs w:val="22"/>
              </w:rPr>
              <w:t xml:space="preserve"> de maneira individualizada</w:t>
            </w:r>
            <w:r w:rsidR="005C3107">
              <w:rPr>
                <w:rFonts w:eastAsia="MS Mincho"/>
                <w:color w:val="000000"/>
                <w:szCs w:val="22"/>
              </w:rPr>
              <w:t xml:space="preserve"> pelos discentes e encontros</w:t>
            </w:r>
            <w:r w:rsidR="00963639">
              <w:rPr>
                <w:rFonts w:eastAsia="MS Mincho"/>
                <w:color w:val="000000"/>
                <w:szCs w:val="22"/>
              </w:rPr>
              <w:t xml:space="preserve"> coletivos</w:t>
            </w:r>
            <w:r w:rsidR="005C3107">
              <w:rPr>
                <w:rFonts w:eastAsia="MS Mincho"/>
                <w:color w:val="000000"/>
                <w:szCs w:val="22"/>
              </w:rPr>
              <w:t>, via plataforma Teams.</w:t>
            </w:r>
          </w:p>
          <w:p w14:paraId="570BF9C0" w14:textId="77777777" w:rsidR="00703CE5" w:rsidRPr="00E50774" w:rsidRDefault="00703CE5" w:rsidP="00E3575A">
            <w:pPr>
              <w:spacing w:line="360" w:lineRule="auto"/>
              <w:ind w:left="120" w:firstLine="420"/>
              <w:jc w:val="both"/>
              <w:rPr>
                <w:rFonts w:eastAsia="MS Mincho"/>
                <w:color w:val="000000"/>
                <w:sz w:val="22"/>
                <w:szCs w:val="22"/>
              </w:rPr>
            </w:pPr>
          </w:p>
        </w:tc>
      </w:tr>
    </w:tbl>
    <w:p w14:paraId="1F39DDF5" w14:textId="77777777" w:rsidR="00DF1957" w:rsidRPr="00E50774" w:rsidRDefault="00DF1957">
      <w:pPr>
        <w:pStyle w:val="Padro"/>
        <w:jc w:val="both"/>
      </w:pPr>
    </w:p>
    <w:p w14:paraId="0A04C9AA" w14:textId="77777777" w:rsidR="00703CE5" w:rsidRDefault="00703CE5">
      <w:pPr>
        <w:pStyle w:val="Ttulo4"/>
        <w:rPr>
          <w:rFonts w:ascii="Times New Roman" w:hAnsi="Times New Roman"/>
        </w:rPr>
      </w:pPr>
    </w:p>
    <w:p w14:paraId="74B92C93" w14:textId="77777777" w:rsidR="00DF1957" w:rsidRPr="006E208A" w:rsidRDefault="00DF1957">
      <w:pPr>
        <w:pStyle w:val="Ttulo4"/>
        <w:rPr>
          <w:rFonts w:ascii="Times New Roman" w:hAnsi="Times New Roman"/>
          <w:sz w:val="28"/>
        </w:rPr>
      </w:pPr>
      <w:r w:rsidRPr="006E208A">
        <w:rPr>
          <w:rFonts w:ascii="Times New Roman" w:hAnsi="Times New Roman"/>
          <w:sz w:val="28"/>
        </w:rPr>
        <w:t>Avaliação</w:t>
      </w:r>
    </w:p>
    <w:p w14:paraId="7EEFF33B" w14:textId="77777777" w:rsidR="00DF1957" w:rsidRPr="006E208A" w:rsidRDefault="00DF1957">
      <w:pPr>
        <w:pStyle w:val="Padro"/>
        <w:jc w:val="center"/>
        <w:rPr>
          <w:sz w:val="22"/>
        </w:rPr>
      </w:pPr>
      <w:r w:rsidRPr="006E208A">
        <w:rPr>
          <w:sz w:val="22"/>
        </w:rPr>
        <w:t>(critérios, mecanismos, instrumentos e periodicidade)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4A5C0714" w14:textId="77777777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30F59" w14:textId="77777777" w:rsidR="00703CE5" w:rsidRDefault="00703CE5" w:rsidP="00E3575A">
            <w:pPr>
              <w:ind w:right="235" w:firstLine="539"/>
              <w:jc w:val="both"/>
              <w:rPr>
                <w:rFonts w:eastAsia="MS Mincho"/>
                <w:color w:val="000000"/>
                <w:szCs w:val="22"/>
              </w:rPr>
            </w:pPr>
          </w:p>
          <w:p w14:paraId="4B80BF58" w14:textId="77777777" w:rsidR="00E3575A" w:rsidRPr="00E50774" w:rsidRDefault="00E3575A" w:rsidP="00E3575A">
            <w:pPr>
              <w:ind w:right="235" w:firstLine="539"/>
              <w:jc w:val="both"/>
              <w:rPr>
                <w:rFonts w:eastAsia="MS Mincho"/>
                <w:color w:val="000000"/>
                <w:szCs w:val="22"/>
              </w:rPr>
            </w:pPr>
            <w:r w:rsidRPr="00E50774">
              <w:rPr>
                <w:rFonts w:eastAsia="MS Mincho"/>
                <w:color w:val="000000"/>
                <w:szCs w:val="22"/>
              </w:rPr>
              <w:t>A avaliação será realizada a partir de três instrumentos, cada qual com seu respectivo peso, no universo de 100:</w:t>
            </w:r>
          </w:p>
          <w:p w14:paraId="25397008" w14:textId="77777777" w:rsidR="00E3575A" w:rsidRPr="00E50774" w:rsidRDefault="00E3575A" w:rsidP="00E3575A">
            <w:pPr>
              <w:ind w:right="235" w:firstLine="539"/>
              <w:jc w:val="both"/>
              <w:rPr>
                <w:rFonts w:eastAsia="MS Mincho"/>
                <w:color w:val="000000"/>
                <w:szCs w:val="22"/>
              </w:rPr>
            </w:pPr>
          </w:p>
          <w:p w14:paraId="278BAD50" w14:textId="77777777" w:rsidR="00E3575A" w:rsidRPr="00E50774" w:rsidRDefault="00E3575A" w:rsidP="00E3575A">
            <w:pPr>
              <w:numPr>
                <w:ilvl w:val="0"/>
                <w:numId w:val="3"/>
              </w:numPr>
              <w:ind w:right="235"/>
              <w:jc w:val="both"/>
              <w:rPr>
                <w:rFonts w:eastAsia="MS Mincho"/>
                <w:color w:val="000000"/>
                <w:szCs w:val="22"/>
              </w:rPr>
            </w:pPr>
            <w:r w:rsidRPr="00E50774">
              <w:rPr>
                <w:rFonts w:eastAsia="MS Mincho"/>
                <w:color w:val="000000"/>
                <w:szCs w:val="22"/>
              </w:rPr>
              <w:t xml:space="preserve">Participação nas discussões em aula, com peso de </w:t>
            </w:r>
            <w:r w:rsidR="00460232">
              <w:rPr>
                <w:rFonts w:eastAsia="MS Mincho"/>
                <w:color w:val="000000"/>
                <w:szCs w:val="22"/>
              </w:rPr>
              <w:t>1</w:t>
            </w:r>
            <w:r w:rsidRPr="00E50774">
              <w:rPr>
                <w:rFonts w:eastAsia="MS Mincho"/>
                <w:color w:val="000000"/>
                <w:szCs w:val="22"/>
              </w:rPr>
              <w:t>0 pontos.</w:t>
            </w:r>
          </w:p>
          <w:p w14:paraId="348497B3" w14:textId="77777777" w:rsidR="00E3575A" w:rsidRPr="00E50774" w:rsidRDefault="00E3575A" w:rsidP="00E3575A">
            <w:pPr>
              <w:numPr>
                <w:ilvl w:val="0"/>
                <w:numId w:val="3"/>
              </w:numPr>
              <w:ind w:right="235"/>
              <w:jc w:val="both"/>
              <w:rPr>
                <w:rFonts w:eastAsia="MS Mincho"/>
                <w:color w:val="000000"/>
                <w:szCs w:val="22"/>
              </w:rPr>
            </w:pPr>
            <w:r w:rsidRPr="00E50774">
              <w:rPr>
                <w:rFonts w:eastAsia="MS Mincho"/>
                <w:color w:val="000000"/>
                <w:szCs w:val="22"/>
              </w:rPr>
              <w:lastRenderedPageBreak/>
              <w:t>Apresentação d</w:t>
            </w:r>
            <w:r w:rsidR="00C90744">
              <w:rPr>
                <w:rFonts w:eastAsia="MS Mincho"/>
                <w:color w:val="000000"/>
                <w:szCs w:val="22"/>
              </w:rPr>
              <w:t>e seminários</w:t>
            </w:r>
            <w:r w:rsidRPr="00E50774">
              <w:rPr>
                <w:rFonts w:eastAsia="MS Mincho"/>
                <w:color w:val="000000"/>
                <w:szCs w:val="22"/>
              </w:rPr>
              <w:t xml:space="preserve"> (leitura e interpretação dos textos indicados), com peso de </w:t>
            </w:r>
            <w:r w:rsidR="000A3589">
              <w:rPr>
                <w:rFonts w:eastAsia="MS Mincho"/>
                <w:color w:val="000000"/>
                <w:szCs w:val="22"/>
              </w:rPr>
              <w:t>3</w:t>
            </w:r>
            <w:r w:rsidRPr="00E50774">
              <w:rPr>
                <w:rFonts w:eastAsia="MS Mincho"/>
                <w:color w:val="000000"/>
                <w:szCs w:val="22"/>
              </w:rPr>
              <w:t>0 pontos.</w:t>
            </w:r>
          </w:p>
          <w:p w14:paraId="5DBC8C5C" w14:textId="77777777" w:rsidR="00E3575A" w:rsidRPr="00E50774" w:rsidRDefault="00E3575A" w:rsidP="00E3575A">
            <w:pPr>
              <w:numPr>
                <w:ilvl w:val="0"/>
                <w:numId w:val="3"/>
              </w:numPr>
              <w:ind w:right="235"/>
              <w:jc w:val="both"/>
              <w:rPr>
                <w:rFonts w:eastAsia="MS Mincho"/>
                <w:color w:val="000000"/>
                <w:szCs w:val="22"/>
              </w:rPr>
            </w:pPr>
            <w:r w:rsidRPr="00E50774">
              <w:rPr>
                <w:rFonts w:eastAsia="MS Mincho"/>
                <w:color w:val="000000"/>
                <w:szCs w:val="22"/>
              </w:rPr>
              <w:t>Elaboração de um sumário descritivo</w:t>
            </w:r>
            <w:r w:rsidR="00894005">
              <w:rPr>
                <w:rFonts w:eastAsia="MS Mincho"/>
                <w:color w:val="000000"/>
                <w:szCs w:val="22"/>
              </w:rPr>
              <w:t xml:space="preserve"> da tese</w:t>
            </w:r>
            <w:r w:rsidRPr="00E50774">
              <w:rPr>
                <w:rFonts w:eastAsia="MS Mincho"/>
                <w:color w:val="000000"/>
                <w:szCs w:val="22"/>
              </w:rPr>
              <w:t xml:space="preserve"> que articule os capítulos, os conteúdos, as fontes e análises que serão desenvolvidas, com peso de </w:t>
            </w:r>
            <w:r w:rsidR="000A3589">
              <w:rPr>
                <w:rFonts w:eastAsia="MS Mincho"/>
                <w:color w:val="000000"/>
                <w:szCs w:val="22"/>
              </w:rPr>
              <w:t>6</w:t>
            </w:r>
            <w:r w:rsidRPr="00E50774">
              <w:rPr>
                <w:rFonts w:eastAsia="MS Mincho"/>
                <w:color w:val="000000"/>
                <w:szCs w:val="22"/>
              </w:rPr>
              <w:t>0 pontos.</w:t>
            </w:r>
          </w:p>
          <w:p w14:paraId="25619990" w14:textId="77777777" w:rsidR="00E3575A" w:rsidRPr="00E50774" w:rsidRDefault="00E3575A" w:rsidP="00E3575A">
            <w:pPr>
              <w:ind w:firstLine="567"/>
              <w:jc w:val="both"/>
              <w:rPr>
                <w:rFonts w:eastAsia="MS Mincho"/>
                <w:color w:val="000000"/>
                <w:szCs w:val="22"/>
              </w:rPr>
            </w:pPr>
          </w:p>
          <w:p w14:paraId="2C4CF19F" w14:textId="77777777" w:rsidR="00DF1957" w:rsidRDefault="00E3575A" w:rsidP="00E3575A">
            <w:pPr>
              <w:ind w:firstLine="567"/>
              <w:jc w:val="both"/>
              <w:rPr>
                <w:rFonts w:eastAsia="MS Mincho"/>
                <w:color w:val="000000"/>
                <w:szCs w:val="22"/>
              </w:rPr>
            </w:pPr>
            <w:r w:rsidRPr="00E50774">
              <w:rPr>
                <w:rFonts w:eastAsia="MS Mincho"/>
                <w:color w:val="000000"/>
                <w:szCs w:val="22"/>
              </w:rPr>
              <w:t>A partir destes instrumentos será atribuída uma nota final, expressa conforme os conceitos definidos no regulamento do doutorado em História.</w:t>
            </w:r>
          </w:p>
          <w:p w14:paraId="1EDE1F1B" w14:textId="77777777" w:rsidR="00703CE5" w:rsidRPr="00E50774" w:rsidRDefault="00703CE5" w:rsidP="00E3575A">
            <w:pPr>
              <w:ind w:firstLine="567"/>
              <w:jc w:val="both"/>
              <w:rPr>
                <w:b/>
                <w:bCs/>
              </w:rPr>
            </w:pPr>
          </w:p>
        </w:tc>
      </w:tr>
    </w:tbl>
    <w:p w14:paraId="478873EA" w14:textId="77777777" w:rsidR="00DF1957" w:rsidRDefault="00DF1957">
      <w:pPr>
        <w:pStyle w:val="Ttulo4"/>
        <w:rPr>
          <w:rFonts w:ascii="Times New Roman" w:hAnsi="Times New Roman"/>
        </w:rPr>
      </w:pPr>
    </w:p>
    <w:p w14:paraId="58D3B631" w14:textId="77777777" w:rsidR="00F34AF6" w:rsidRPr="00F34AF6" w:rsidRDefault="00F34AF6" w:rsidP="00F34AF6">
      <w:pPr>
        <w:pStyle w:val="Padro"/>
      </w:pPr>
    </w:p>
    <w:p w14:paraId="4D015C01" w14:textId="77777777" w:rsidR="00DF1957" w:rsidRPr="006E208A" w:rsidRDefault="00DF1957">
      <w:pPr>
        <w:pStyle w:val="Ttulo4"/>
        <w:rPr>
          <w:rFonts w:ascii="Times New Roman" w:hAnsi="Times New Roman"/>
          <w:sz w:val="28"/>
        </w:rPr>
      </w:pPr>
      <w:r w:rsidRPr="006E208A">
        <w:rPr>
          <w:rFonts w:ascii="Times New Roman" w:hAnsi="Times New Roman"/>
          <w:sz w:val="28"/>
        </w:rPr>
        <w:t>Bibliografia básica</w:t>
      </w:r>
    </w:p>
    <w:tbl>
      <w:tblPr>
        <w:tblW w:w="914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0D736110" w14:textId="77777777" w:rsidTr="00E15B31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62E9" w14:textId="77777777" w:rsidR="00703CE5" w:rsidRDefault="00703CE5" w:rsidP="000E60DE">
            <w:pPr>
              <w:jc w:val="both"/>
            </w:pPr>
          </w:p>
          <w:p w14:paraId="76666899" w14:textId="77777777" w:rsidR="002B0431" w:rsidRDefault="008D5DFC" w:rsidP="000E60DE">
            <w:pPr>
              <w:jc w:val="both"/>
            </w:pPr>
            <w:r>
              <w:t xml:space="preserve">ARENDT, Hannah. </w:t>
            </w:r>
            <w:r>
              <w:rPr>
                <w:i/>
              </w:rPr>
              <w:t>Entre o passado e o futuro</w:t>
            </w:r>
            <w:r>
              <w:t>. São Paulo: Perspectiva, 2001</w:t>
            </w:r>
            <w:r w:rsidR="002B0431">
              <w:t xml:space="preserve">. </w:t>
            </w:r>
          </w:p>
          <w:p w14:paraId="51C79B42" w14:textId="77777777" w:rsidR="00FF49AB" w:rsidRPr="00FF49AB" w:rsidRDefault="00FF49AB" w:rsidP="000E60DE">
            <w:pPr>
              <w:jc w:val="both"/>
            </w:pPr>
            <w:r>
              <w:t xml:space="preserve">___. </w:t>
            </w:r>
            <w:r>
              <w:rPr>
                <w:i/>
              </w:rPr>
              <w:t xml:space="preserve">A promessa da política. </w:t>
            </w:r>
            <w:r>
              <w:t>Rio de Janeiro: Difel, 2008.</w:t>
            </w:r>
          </w:p>
          <w:p w14:paraId="719C1F8C" w14:textId="77777777" w:rsidR="00FF49AB" w:rsidRDefault="00FF49AB" w:rsidP="000E60DE">
            <w:pPr>
              <w:jc w:val="both"/>
            </w:pPr>
            <w:r>
              <w:t xml:space="preserve">___. </w:t>
            </w:r>
            <w:r w:rsidRPr="00F34AF6">
              <w:rPr>
                <w:i/>
              </w:rPr>
              <w:t>O que é Política?</w:t>
            </w:r>
            <w:r>
              <w:t xml:space="preserve"> Fragmentos das obras póstumas. Rio de Janeiro: Bertrand Brasil, 2006.</w:t>
            </w:r>
          </w:p>
          <w:p w14:paraId="0D731F45" w14:textId="77777777" w:rsidR="00FF49AB" w:rsidRDefault="00FF49AB" w:rsidP="000E60DE">
            <w:pPr>
              <w:jc w:val="both"/>
            </w:pPr>
            <w:r>
              <w:t xml:space="preserve">___. </w:t>
            </w:r>
            <w:r>
              <w:rPr>
                <w:i/>
              </w:rPr>
              <w:t xml:space="preserve">Eichmann em Jerusalém: </w:t>
            </w:r>
            <w:r>
              <w:t>um relato sobre a banalidade do mal. São Paulo: Companhia das Letras, 1999.</w:t>
            </w:r>
          </w:p>
          <w:p w14:paraId="148352A4" w14:textId="77777777" w:rsidR="00FE55BE" w:rsidRPr="00FE55BE" w:rsidRDefault="00FE55BE" w:rsidP="000E60DE">
            <w:pPr>
              <w:jc w:val="both"/>
            </w:pPr>
            <w:r>
              <w:t xml:space="preserve">BARROS, José D’Assunção. Teoria e formação do historiador. </w:t>
            </w:r>
            <w:r>
              <w:rPr>
                <w:i/>
                <w:iCs/>
              </w:rPr>
              <w:t xml:space="preserve">Revista Teias, </w:t>
            </w:r>
            <w:r>
              <w:t>v. 11, n. 23, set./dez/, 2010, p. 41-62.</w:t>
            </w:r>
          </w:p>
          <w:p w14:paraId="0D061661" w14:textId="77777777" w:rsidR="002B0431" w:rsidRPr="008741BD" w:rsidRDefault="002B0431" w:rsidP="000E60DE">
            <w:pPr>
              <w:jc w:val="both"/>
            </w:pPr>
            <w:r>
              <w:t xml:space="preserve">BENJAMIN, Walter. </w:t>
            </w:r>
            <w:r>
              <w:rPr>
                <w:i/>
              </w:rPr>
              <w:t xml:space="preserve">Escritos sobre mito e linguagem. </w:t>
            </w:r>
            <w:r>
              <w:t>São Paulo: Duas Cidades; Editora 34, 2013.</w:t>
            </w:r>
          </w:p>
          <w:p w14:paraId="3D952E93" w14:textId="77777777" w:rsidR="00771EC9" w:rsidRDefault="00771EC9" w:rsidP="002B0431">
            <w:pPr>
              <w:pStyle w:val="Textodenotaderoda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EC9">
              <w:rPr>
                <w:rFonts w:ascii="Times New Roman" w:hAnsi="Times New Roman"/>
                <w:iCs/>
                <w:sz w:val="24"/>
                <w:szCs w:val="24"/>
              </w:rPr>
              <w:t xml:space="preserve">BIANCO-FELDAMN, Bela; RIBIEIRO, Gustavo Lins. </w:t>
            </w:r>
            <w:r w:rsidRPr="00771E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Antropologia e Poder: </w:t>
            </w:r>
            <w:r w:rsidRPr="00771EC9">
              <w:rPr>
                <w:rFonts w:ascii="Times New Roman" w:hAnsi="Times New Roman"/>
                <w:iCs/>
                <w:sz w:val="24"/>
                <w:szCs w:val="24"/>
              </w:rPr>
              <w:t>contribuições de Eric R. Wolff. Brasília: UNB; São Paulo: Imprensa Oficial do Estado de São Paulo; São Paulo: UNICANP, 2003.</w:t>
            </w:r>
          </w:p>
          <w:p w14:paraId="1F28A51B" w14:textId="77777777" w:rsidR="002B0431" w:rsidRPr="002B0431" w:rsidRDefault="002B0431" w:rsidP="002B0431">
            <w:pPr>
              <w:pStyle w:val="Textodenotaderoda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2EC">
              <w:rPr>
                <w:rFonts w:ascii="Times New Roman" w:hAnsi="Times New Roman"/>
                <w:sz w:val="24"/>
                <w:szCs w:val="24"/>
              </w:rPr>
              <w:t xml:space="preserve">BOURDIEU, Pierre. </w:t>
            </w:r>
            <w:r w:rsidRPr="00D662EC">
              <w:rPr>
                <w:rFonts w:ascii="Times New Roman" w:hAnsi="Times New Roman"/>
                <w:i/>
                <w:sz w:val="24"/>
                <w:szCs w:val="24"/>
              </w:rPr>
              <w:t xml:space="preserve">A economia das trocas linguísticas: </w:t>
            </w:r>
            <w:r w:rsidRPr="00D662EC">
              <w:rPr>
                <w:rFonts w:ascii="Times New Roman" w:hAnsi="Times New Roman"/>
                <w:sz w:val="24"/>
                <w:szCs w:val="24"/>
              </w:rPr>
              <w:t>o que falar quer dizer. São Paulo: Edusp, 2008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52BF44" w14:textId="77777777" w:rsidR="002B0431" w:rsidRDefault="002B0431" w:rsidP="000E60DE">
            <w:pPr>
              <w:jc w:val="both"/>
            </w:pPr>
            <w:r>
              <w:t>___</w:t>
            </w:r>
            <w:r w:rsidRPr="00283E6C">
              <w:t xml:space="preserve">. </w:t>
            </w:r>
            <w:r w:rsidRPr="00283E6C">
              <w:rPr>
                <w:i/>
              </w:rPr>
              <w:t>A economia das trocas simbólicas</w:t>
            </w:r>
            <w:r w:rsidRPr="00283E6C">
              <w:t>. São Paulo: Perspectiva, 1982</w:t>
            </w:r>
            <w:r>
              <w:t>.</w:t>
            </w:r>
          </w:p>
          <w:p w14:paraId="02809855" w14:textId="77777777" w:rsidR="002B0431" w:rsidRDefault="002B0431" w:rsidP="000E60DE">
            <w:pPr>
              <w:jc w:val="both"/>
            </w:pPr>
            <w:r>
              <w:t>___</w:t>
            </w:r>
            <w:r w:rsidRPr="00283E6C">
              <w:t>.</w:t>
            </w:r>
            <w:r>
              <w:t xml:space="preserve"> </w:t>
            </w:r>
            <w:r w:rsidRPr="00283E6C">
              <w:rPr>
                <w:i/>
              </w:rPr>
              <w:t>O poder simbólico</w:t>
            </w:r>
            <w:r w:rsidRPr="00283E6C">
              <w:t>. Rio de Janeiro: Bertrand Brasil, 2007</w:t>
            </w:r>
            <w:r>
              <w:t>.</w:t>
            </w:r>
          </w:p>
          <w:p w14:paraId="1A60957A" w14:textId="77777777" w:rsidR="005A54B7" w:rsidRPr="005A54B7" w:rsidRDefault="005A54B7" w:rsidP="005A54B7">
            <w:pPr>
              <w:spacing w:before="60"/>
              <w:jc w:val="both"/>
              <w:rPr>
                <w:szCs w:val="22"/>
              </w:rPr>
            </w:pPr>
            <w:r w:rsidRPr="005A54B7">
              <w:rPr>
                <w:szCs w:val="22"/>
              </w:rPr>
              <w:t xml:space="preserve">BUCI-GLUCKSMANN, C. </w:t>
            </w:r>
            <w:r w:rsidRPr="005A54B7">
              <w:rPr>
                <w:i/>
                <w:szCs w:val="22"/>
              </w:rPr>
              <w:t xml:space="preserve">Gramsci e o </w:t>
            </w:r>
            <w:r>
              <w:rPr>
                <w:i/>
                <w:szCs w:val="22"/>
              </w:rPr>
              <w:t>E</w:t>
            </w:r>
            <w:r w:rsidRPr="005A54B7">
              <w:rPr>
                <w:i/>
                <w:szCs w:val="22"/>
              </w:rPr>
              <w:t>stado</w:t>
            </w:r>
            <w:r w:rsidRPr="005A54B7">
              <w:rPr>
                <w:szCs w:val="22"/>
              </w:rPr>
              <w:t xml:space="preserve">: por uma teoria materialista da filosofia. Rio de Janeiro: Paz e Terra, 1980. </w:t>
            </w:r>
          </w:p>
          <w:p w14:paraId="06531D54" w14:textId="77777777" w:rsidR="002B0431" w:rsidRDefault="002B0431" w:rsidP="00CE0D64">
            <w:pPr>
              <w:jc w:val="both"/>
            </w:pPr>
            <w:r>
              <w:t>CARDOSO, Ciro Flamarion. História e Poder: uma nova história política.</w:t>
            </w:r>
            <w:r w:rsidRPr="002E4F9D">
              <w:t xml:space="preserve"> In: </w:t>
            </w:r>
            <w:r>
              <w:t>___</w:t>
            </w:r>
            <w:r w:rsidRPr="002E4F9D">
              <w:t xml:space="preserve">; VAINFAS, Ronaldo (orgs.). </w:t>
            </w:r>
            <w:r>
              <w:rPr>
                <w:i/>
              </w:rPr>
              <w:t xml:space="preserve">Novos </w:t>
            </w:r>
            <w:r w:rsidRPr="002E4F9D">
              <w:rPr>
                <w:i/>
              </w:rPr>
              <w:t>Domínios da História</w:t>
            </w:r>
            <w:r>
              <w:t>. Rio de Janeiro: Elsevier, 2012,</w:t>
            </w:r>
            <w:r w:rsidRPr="002E4F9D">
              <w:t xml:space="preserve"> p. </w:t>
            </w:r>
            <w:r>
              <w:t>37-54</w:t>
            </w:r>
            <w:r w:rsidRPr="002E4F9D">
              <w:t>.</w:t>
            </w:r>
          </w:p>
          <w:p w14:paraId="3D98C5E1" w14:textId="77777777" w:rsidR="001257E3" w:rsidRDefault="001257E3" w:rsidP="00CE0D64">
            <w:pPr>
              <w:jc w:val="both"/>
            </w:pPr>
            <w:r w:rsidRPr="007E6CA2">
              <w:t>DIAS, Edmundo Fernandes.</w:t>
            </w:r>
            <w:r>
              <w:t xml:space="preserve"> </w:t>
            </w:r>
            <w:r>
              <w:rPr>
                <w:i/>
              </w:rPr>
              <w:t xml:space="preserve">O outro Gramsci. </w:t>
            </w:r>
            <w:r>
              <w:t>São Paulo: Xamã, 1996.</w:t>
            </w:r>
          </w:p>
          <w:p w14:paraId="28EC2294" w14:textId="77777777" w:rsidR="00771EC9" w:rsidRDefault="00771EC9" w:rsidP="00771EC9">
            <w:pPr>
              <w:pStyle w:val="Textodenotaderoda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</w:t>
            </w:r>
            <w:r w:rsidRPr="00D662EC">
              <w:rPr>
                <w:rFonts w:ascii="Times New Roman" w:hAnsi="Times New Roman"/>
                <w:sz w:val="24"/>
                <w:szCs w:val="24"/>
              </w:rPr>
              <w:t xml:space="preserve">IAS, Norbert. </w:t>
            </w:r>
            <w:r w:rsidRPr="00D662EC">
              <w:rPr>
                <w:rFonts w:ascii="Times New Roman" w:hAnsi="Times New Roman"/>
                <w:i/>
                <w:sz w:val="24"/>
                <w:szCs w:val="24"/>
              </w:rPr>
              <w:t>A sociedade dos Indivíduos</w:t>
            </w:r>
            <w:r w:rsidRPr="00D662EC">
              <w:rPr>
                <w:rFonts w:ascii="Times New Roman" w:hAnsi="Times New Roman"/>
                <w:sz w:val="24"/>
                <w:szCs w:val="24"/>
              </w:rPr>
              <w:t xml:space="preserve">. Rio de Janeiro: Jorge Zahar, </w:t>
            </w:r>
            <w:r>
              <w:rPr>
                <w:rFonts w:ascii="Times New Roman" w:hAnsi="Times New Roman"/>
                <w:sz w:val="24"/>
                <w:szCs w:val="24"/>
              </w:rPr>
              <w:t>1994.</w:t>
            </w:r>
          </w:p>
          <w:p w14:paraId="05F75971" w14:textId="77777777" w:rsidR="00771EC9" w:rsidRPr="00771EC9" w:rsidRDefault="00771EC9" w:rsidP="00771EC9">
            <w:pPr>
              <w:pStyle w:val="Textodenotaderoda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945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452D">
              <w:rPr>
                <w:rFonts w:ascii="Times New Roman" w:hAnsi="Times New Roman"/>
                <w:i/>
                <w:sz w:val="24"/>
                <w:szCs w:val="24"/>
              </w:rPr>
              <w:t xml:space="preserve">O Processo Civilizador. </w:t>
            </w:r>
            <w:r w:rsidRPr="00C9452D">
              <w:rPr>
                <w:rFonts w:ascii="Times New Roman" w:hAnsi="Times New Roman"/>
                <w:sz w:val="24"/>
                <w:szCs w:val="24"/>
              </w:rPr>
              <w:t>Vols. I e II. Rio de Janeiro: Jorge Zahar, 1993.</w:t>
            </w:r>
          </w:p>
          <w:p w14:paraId="7D2EF713" w14:textId="77777777" w:rsidR="00771EC9" w:rsidRDefault="00771EC9" w:rsidP="00CE0D64">
            <w:pPr>
              <w:jc w:val="both"/>
            </w:pPr>
            <w:r>
              <w:t xml:space="preserve">___; </w:t>
            </w:r>
            <w:r w:rsidR="002B0431">
              <w:t xml:space="preserve">SCOTSON, John L. </w:t>
            </w:r>
            <w:r w:rsidR="002B0431">
              <w:rPr>
                <w:i/>
              </w:rPr>
              <w:t>Os estabelecidos e os outsiders</w:t>
            </w:r>
            <w:r w:rsidR="002B0431">
              <w:t>: sociologia das relações de poder a partir de uma pequena comunidade</w:t>
            </w:r>
            <w:r w:rsidR="002B0431">
              <w:rPr>
                <w:i/>
              </w:rPr>
              <w:t xml:space="preserve">. </w:t>
            </w:r>
            <w:r w:rsidR="002B0431">
              <w:t>Rio de Janeiro: Jorge Zahar, 2000.</w:t>
            </w:r>
          </w:p>
          <w:p w14:paraId="0DC9887F" w14:textId="77777777" w:rsidR="002B0431" w:rsidRDefault="002B0431" w:rsidP="000E60DE">
            <w:pPr>
              <w:jc w:val="both"/>
              <w:rPr>
                <w:iCs/>
              </w:rPr>
            </w:pPr>
            <w:r>
              <w:rPr>
                <w:iCs/>
              </w:rPr>
              <w:t xml:space="preserve">FONTES, Virgínia. </w:t>
            </w:r>
            <w:r>
              <w:rPr>
                <w:i/>
                <w:iCs/>
              </w:rPr>
              <w:t xml:space="preserve">O Brasil e o capital-imperialismo: </w:t>
            </w:r>
            <w:r>
              <w:rPr>
                <w:iCs/>
              </w:rPr>
              <w:t xml:space="preserve">teoria e história. Rio de Janeiro: EPSJV/Editora UFRJ, 2010. </w:t>
            </w:r>
          </w:p>
          <w:p w14:paraId="07861588" w14:textId="77777777" w:rsidR="00E619BA" w:rsidRDefault="00E619BA" w:rsidP="000E60DE">
            <w:pPr>
              <w:jc w:val="both"/>
              <w:rPr>
                <w:iCs/>
              </w:rPr>
            </w:pPr>
            <w:r>
              <w:rPr>
                <w:iCs/>
              </w:rPr>
              <w:t xml:space="preserve">HARVEY, David. </w:t>
            </w:r>
            <w:r>
              <w:rPr>
                <w:i/>
              </w:rPr>
              <w:t xml:space="preserve">Condição Pós-Moderna: </w:t>
            </w:r>
            <w:r>
              <w:rPr>
                <w:iCs/>
              </w:rPr>
              <w:t>uma pesquisa sobre as origens da mudança cultural. São Paulo: Loyola, 2016.</w:t>
            </w:r>
          </w:p>
          <w:p w14:paraId="3DF4A805" w14:textId="77777777" w:rsidR="00E23BF7" w:rsidRPr="00E23BF7" w:rsidRDefault="00E23BF7" w:rsidP="000E60DE">
            <w:pPr>
              <w:jc w:val="both"/>
              <w:rPr>
                <w:iCs/>
              </w:rPr>
            </w:pPr>
            <w:r>
              <w:rPr>
                <w:iCs/>
              </w:rPr>
              <w:t xml:space="preserve">___. </w:t>
            </w:r>
            <w:r>
              <w:rPr>
                <w:i/>
              </w:rPr>
              <w:t xml:space="preserve">A loucura da razão econômica. </w:t>
            </w:r>
            <w:r>
              <w:rPr>
                <w:iCs/>
              </w:rPr>
              <w:t>Marx e o capital no século XXI. São Paulo: Boitempo, 2018.</w:t>
            </w:r>
          </w:p>
          <w:p w14:paraId="6DDEA8B2" w14:textId="77777777" w:rsidR="00465419" w:rsidRDefault="00465419" w:rsidP="000E60DE">
            <w:pPr>
              <w:jc w:val="both"/>
              <w:rPr>
                <w:szCs w:val="22"/>
              </w:rPr>
            </w:pPr>
            <w:r w:rsidRPr="00465419">
              <w:rPr>
                <w:szCs w:val="22"/>
                <w:lang w:val="es-ES"/>
              </w:rPr>
              <w:t>GRAMSCI, Ant</w:t>
            </w:r>
            <w:r>
              <w:rPr>
                <w:szCs w:val="22"/>
                <w:lang w:val="es-ES"/>
              </w:rPr>
              <w:t>ô</w:t>
            </w:r>
            <w:r w:rsidRPr="00465419">
              <w:rPr>
                <w:szCs w:val="22"/>
                <w:lang w:val="es-ES"/>
              </w:rPr>
              <w:t xml:space="preserve">nio. </w:t>
            </w:r>
            <w:r w:rsidRPr="00465419">
              <w:rPr>
                <w:i/>
                <w:szCs w:val="22"/>
              </w:rPr>
              <w:t>Cadernos do cárcere</w:t>
            </w:r>
            <w:r w:rsidRPr="00465419">
              <w:rPr>
                <w:szCs w:val="22"/>
              </w:rPr>
              <w:t>. 6 Volumes. Rio de Janeiro: Civilização Brasileira, 2001-2002</w:t>
            </w:r>
            <w:r>
              <w:rPr>
                <w:szCs w:val="22"/>
              </w:rPr>
              <w:t>.</w:t>
            </w:r>
          </w:p>
          <w:p w14:paraId="11FAAF8D" w14:textId="77777777" w:rsidR="001257E3" w:rsidRDefault="001257E3" w:rsidP="000E60DE">
            <w:pPr>
              <w:jc w:val="both"/>
            </w:pPr>
            <w:r>
              <w:t xml:space="preserve">KOSELLECK, Reinhart. </w:t>
            </w:r>
            <w:r>
              <w:rPr>
                <w:i/>
              </w:rPr>
              <w:t xml:space="preserve">Futuro passado: </w:t>
            </w:r>
            <w:r>
              <w:t>contribuição à semântica dos tempos históricos. São Paulo: Contraponto; Ed. PUC-Rio, 2006.</w:t>
            </w:r>
          </w:p>
          <w:p w14:paraId="592D6380" w14:textId="77777777" w:rsidR="002B0431" w:rsidRPr="006B3D05" w:rsidRDefault="002B0431" w:rsidP="00CE0D64">
            <w:pPr>
              <w:jc w:val="both"/>
            </w:pPr>
            <w:r w:rsidRPr="006B3D05">
              <w:t xml:space="preserve">MARK, Karl. </w:t>
            </w:r>
            <w:r w:rsidRPr="006B3D05">
              <w:rPr>
                <w:i/>
              </w:rPr>
              <w:t>Los Debates de la Dieta Renana</w:t>
            </w:r>
            <w:r w:rsidRPr="006B3D05">
              <w:t>. Barcelona: Editorial Gedisa S. A., 2007.</w:t>
            </w:r>
          </w:p>
          <w:p w14:paraId="3D4F16F1" w14:textId="77777777" w:rsidR="002B0431" w:rsidRPr="00093554" w:rsidRDefault="00771EC9" w:rsidP="00CE0D64">
            <w:pPr>
              <w:jc w:val="both"/>
            </w:pPr>
            <w:r>
              <w:t>___</w:t>
            </w:r>
            <w:r w:rsidR="002B0431">
              <w:t xml:space="preserve">. </w:t>
            </w:r>
            <w:r w:rsidR="002B0431" w:rsidRPr="002A3EF7">
              <w:rPr>
                <w:i/>
              </w:rPr>
              <w:t>Crítica da filosofia do direito de Hegel</w:t>
            </w:r>
            <w:r w:rsidR="002B0431">
              <w:t>. São Paulo: Boitempo, 2005</w:t>
            </w:r>
            <w:r>
              <w:t>.</w:t>
            </w:r>
          </w:p>
          <w:p w14:paraId="1E2FF58B" w14:textId="77777777" w:rsidR="002B0431" w:rsidRDefault="002B0431" w:rsidP="000E60DE">
            <w:pPr>
              <w:jc w:val="both"/>
            </w:pPr>
            <w:r>
              <w:lastRenderedPageBreak/>
              <w:t xml:space="preserve">NIETZSCHE, Friedrich. </w:t>
            </w:r>
            <w:r>
              <w:rPr>
                <w:i/>
              </w:rPr>
              <w:t xml:space="preserve">Segunda consideração intempestiva: </w:t>
            </w:r>
            <w:r>
              <w:t>da utilidade e desvantagem da história para vida. Rio de Janeiro: Relume Dumará, 2003.</w:t>
            </w:r>
          </w:p>
          <w:p w14:paraId="30EB8EBE" w14:textId="77777777" w:rsidR="002B0431" w:rsidRDefault="002B0431" w:rsidP="00CE0D64">
            <w:pPr>
              <w:jc w:val="both"/>
            </w:pPr>
            <w:r>
              <w:t xml:space="preserve">PADRÓS, Enrique Serra. </w:t>
            </w:r>
            <w:r>
              <w:rPr>
                <w:i/>
              </w:rPr>
              <w:t>Como el Uruguay no hay...</w:t>
            </w:r>
            <w:r w:rsidRPr="00283E6C">
              <w:rPr>
                <w:i/>
              </w:rPr>
              <w:t xml:space="preserve"> Terror de Estado e Segurança Nacional, Uruguai (1968-1985): </w:t>
            </w:r>
            <w:r>
              <w:t xml:space="preserve">do </w:t>
            </w:r>
            <w:r>
              <w:rPr>
                <w:i/>
              </w:rPr>
              <w:t xml:space="preserve">Pachecato à Ditadura Civil-Militar. </w:t>
            </w:r>
            <w:r>
              <w:t xml:space="preserve">Porto Alegre: Programa de Pós-Graduação em História Universidade Federal do Rio Grande do Sul, 2005. (Tese de Doutorado). </w:t>
            </w:r>
          </w:p>
          <w:p w14:paraId="57CFE02B" w14:textId="77777777" w:rsidR="00B936FC" w:rsidRPr="00B936FC" w:rsidRDefault="00B936FC" w:rsidP="00CE0D64">
            <w:pPr>
              <w:jc w:val="both"/>
            </w:pPr>
            <w:r>
              <w:t xml:space="preserve">RODRIGUES, Mara Cristina de Matos; SCHMIDT, Benito Bisso.  O professor universitário de história é um professor? Reflexões sobre a docência de teoria e metodologia da história e historiografia no ensino superior. </w:t>
            </w:r>
            <w:r>
              <w:rPr>
                <w:i/>
                <w:iCs/>
              </w:rPr>
              <w:t xml:space="preserve">História Unisinos, </w:t>
            </w:r>
            <w:r>
              <w:t>vol. 21, n. 2, maio/agosto de 2017, p. 169-178.</w:t>
            </w:r>
          </w:p>
          <w:p w14:paraId="5CD7C6F5" w14:textId="77777777" w:rsidR="002B0431" w:rsidRDefault="002B0431" w:rsidP="000E60DE">
            <w:pPr>
              <w:jc w:val="both"/>
            </w:pPr>
            <w:r w:rsidRPr="00600292">
              <w:t>SCOTT</w:t>
            </w:r>
            <w:r>
              <w:t xml:space="preserve">, James. Formas cotidianas de resistência camponesa. In.: </w:t>
            </w:r>
            <w:r>
              <w:rPr>
                <w:i/>
              </w:rPr>
              <w:t xml:space="preserve">Revista Raízes. </w:t>
            </w:r>
            <w:r>
              <w:t>Campina Grande, vol. 21, n. 01, jan./jun., 2002, p. 10-31.</w:t>
            </w:r>
          </w:p>
          <w:p w14:paraId="5CF89013" w14:textId="77777777" w:rsidR="00E619BA" w:rsidRDefault="00E619BA" w:rsidP="000E60DE">
            <w:pPr>
              <w:jc w:val="both"/>
              <w:rPr>
                <w:lang w:val="en-US"/>
              </w:rPr>
            </w:pPr>
            <w:r>
              <w:t xml:space="preserve">___. </w:t>
            </w:r>
            <w:r w:rsidRPr="00E619BA">
              <w:rPr>
                <w:i/>
                <w:iCs/>
                <w:lang w:val="en-US"/>
              </w:rPr>
              <w:t>Seeing like a State.</w:t>
            </w:r>
            <w:r w:rsidRPr="00E619BA">
              <w:rPr>
                <w:lang w:val="en-US"/>
              </w:rPr>
              <w:t xml:space="preserve"> How</w:t>
            </w:r>
            <w:r>
              <w:rPr>
                <w:lang w:val="en-US"/>
              </w:rPr>
              <w:t xml:space="preserve"> certain schemes to improve the human condition have failed. </w:t>
            </w:r>
            <w:r w:rsidR="00E551FD">
              <w:rPr>
                <w:lang w:val="en-US"/>
              </w:rPr>
              <w:t>Estados Unidos: Yale University Press, 1998.</w:t>
            </w:r>
          </w:p>
          <w:p w14:paraId="46BC1865" w14:textId="77777777" w:rsidR="006D29F3" w:rsidRPr="006D29F3" w:rsidRDefault="006D29F3" w:rsidP="000E60DE">
            <w:pPr>
              <w:jc w:val="both"/>
            </w:pPr>
            <w:r w:rsidRPr="006D29F3">
              <w:t xml:space="preserve">SIMON, Zoltán Boldizsár. </w:t>
            </w:r>
            <w:r w:rsidRPr="006D29F3">
              <w:rPr>
                <w:lang w:val="en-US"/>
              </w:rPr>
              <w:t>Do theorists of history have</w:t>
            </w:r>
            <w:r>
              <w:rPr>
                <w:lang w:val="en-US"/>
              </w:rPr>
              <w:t xml:space="preserve"> a Theory of History? </w:t>
            </w:r>
            <w:r w:rsidRPr="006D29F3">
              <w:t xml:space="preserve">Reflections on a non-discipline. </w:t>
            </w:r>
            <w:r w:rsidRPr="006D29F3">
              <w:rPr>
                <w:i/>
                <w:iCs/>
              </w:rPr>
              <w:t>História da Historio</w:t>
            </w:r>
            <w:r>
              <w:rPr>
                <w:i/>
                <w:iCs/>
              </w:rPr>
              <w:t xml:space="preserve">grafia, </w:t>
            </w:r>
            <w:r>
              <w:t>vol. 12, n. 29, jan./abr., 2009, p. 53-68.</w:t>
            </w:r>
          </w:p>
          <w:p w14:paraId="3900BF52" w14:textId="77777777" w:rsidR="002B0431" w:rsidRDefault="002B0431" w:rsidP="000E60DE">
            <w:pPr>
              <w:jc w:val="both"/>
            </w:pPr>
            <w:r>
              <w:t xml:space="preserve">THOMPSON, E. P. </w:t>
            </w:r>
            <w:r>
              <w:rPr>
                <w:i/>
              </w:rPr>
              <w:t xml:space="preserve">Senhores e caçadores: </w:t>
            </w:r>
            <w:r>
              <w:t>a origem da Lei Negra. São Paulo: Paz e Terra, 1997.</w:t>
            </w:r>
          </w:p>
          <w:p w14:paraId="6CB88474" w14:textId="77777777" w:rsidR="002B0431" w:rsidRDefault="002B0431" w:rsidP="000E60DE">
            <w:pPr>
              <w:jc w:val="both"/>
            </w:pPr>
            <w:r w:rsidRPr="00966E83">
              <w:t xml:space="preserve">___. </w:t>
            </w:r>
            <w:r>
              <w:rPr>
                <w:i/>
              </w:rPr>
              <w:t xml:space="preserve">Costumes em comum: </w:t>
            </w:r>
            <w:r>
              <w:t>estudos sobre a cultura popular tradicional. São Paulo: Companhia das Letras, 1998.</w:t>
            </w:r>
          </w:p>
          <w:p w14:paraId="7DBE43E8" w14:textId="77777777" w:rsidR="00E23BF7" w:rsidRPr="00E23BF7" w:rsidRDefault="00E23BF7" w:rsidP="000E60DE">
            <w:pPr>
              <w:jc w:val="both"/>
            </w:pPr>
            <w:r>
              <w:t xml:space="preserve">WALLACE, Rob. </w:t>
            </w:r>
            <w:r>
              <w:rPr>
                <w:i/>
                <w:iCs/>
              </w:rPr>
              <w:t xml:space="preserve">Pandemia e agronegócio. </w:t>
            </w:r>
            <w:r>
              <w:t>Doenças infecciosas</w:t>
            </w:r>
            <w:r w:rsidR="00BE04E7">
              <w:t>, capitalismo e ciência. São Paulo: Elefante, 2020.</w:t>
            </w:r>
          </w:p>
          <w:p w14:paraId="07401F89" w14:textId="77777777" w:rsidR="00DF1957" w:rsidRDefault="002B0431" w:rsidP="002A3EF7">
            <w:pPr>
              <w:jc w:val="both"/>
            </w:pPr>
            <w:r>
              <w:t xml:space="preserve">WEBER, Max. </w:t>
            </w:r>
            <w:r>
              <w:rPr>
                <w:i/>
              </w:rPr>
              <w:t xml:space="preserve">Economia y sociedade: </w:t>
            </w:r>
            <w:r>
              <w:t xml:space="preserve">esbozo de sociologia comprensiva. México: Fondo de Cultura Económica, 2004. </w:t>
            </w:r>
          </w:p>
          <w:p w14:paraId="42066ECF" w14:textId="77777777" w:rsidR="00E619BA" w:rsidRDefault="00E619BA" w:rsidP="002A3EF7">
            <w:pPr>
              <w:jc w:val="both"/>
            </w:pPr>
            <w:r>
              <w:t xml:space="preserve">ZIZEK, Slavoj. </w:t>
            </w:r>
            <w:r>
              <w:rPr>
                <w:i/>
                <w:iCs/>
              </w:rPr>
              <w:t xml:space="preserve">Vivendo no fim dos tempos. </w:t>
            </w:r>
            <w:r>
              <w:t>São Paulo: Boitempo, 2012.</w:t>
            </w:r>
          </w:p>
          <w:p w14:paraId="0BD5E334" w14:textId="77777777" w:rsidR="00E551FD" w:rsidRPr="00E551FD" w:rsidRDefault="00E551FD" w:rsidP="002A3EF7">
            <w:pPr>
              <w:jc w:val="both"/>
            </w:pPr>
            <w:r>
              <w:t xml:space="preserve">___. </w:t>
            </w:r>
            <w:r>
              <w:rPr>
                <w:i/>
                <w:iCs/>
              </w:rPr>
              <w:t xml:space="preserve">Problema no paraíso. </w:t>
            </w:r>
            <w:r>
              <w:t>Do fim da história ao fim do capitalismo. Rio de Janeiro: Jorge Zahar, 2015.</w:t>
            </w:r>
          </w:p>
          <w:p w14:paraId="2779F9DD" w14:textId="77777777" w:rsidR="00703CE5" w:rsidRPr="002B0431" w:rsidRDefault="00703CE5" w:rsidP="002A3EF7">
            <w:pPr>
              <w:jc w:val="both"/>
            </w:pPr>
          </w:p>
        </w:tc>
      </w:tr>
    </w:tbl>
    <w:p w14:paraId="1E5F6B1F" w14:textId="77777777" w:rsidR="00DF1957" w:rsidRDefault="00DF1957">
      <w:pPr>
        <w:pStyle w:val="Padro"/>
        <w:jc w:val="both"/>
      </w:pPr>
    </w:p>
    <w:p w14:paraId="4D9D429A" w14:textId="77777777" w:rsidR="006E208A" w:rsidRPr="00E50774" w:rsidRDefault="006E208A">
      <w:pPr>
        <w:pStyle w:val="Padro"/>
        <w:jc w:val="both"/>
      </w:pPr>
    </w:p>
    <w:p w14:paraId="2510EC95" w14:textId="77777777" w:rsidR="00DF1957" w:rsidRPr="00E50774" w:rsidRDefault="00DF1957">
      <w:pPr>
        <w:pStyle w:val="Ttulo4"/>
        <w:rPr>
          <w:rFonts w:ascii="Times New Roman" w:hAnsi="Times New Roman"/>
        </w:rPr>
      </w:pPr>
      <w:r w:rsidRPr="006E208A">
        <w:rPr>
          <w:rFonts w:ascii="Times New Roman" w:hAnsi="Times New Roman"/>
          <w:sz w:val="28"/>
        </w:rPr>
        <w:t>Bibliografia complementar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14C7C5A9" w14:textId="77777777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0D36B" w14:textId="77777777" w:rsidR="00703CE5" w:rsidRDefault="00703CE5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8CB67B1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ALBERTI, V.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Ouvir contar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: textos em história oral. Rio de Janeiro: Ed. FGV, 2004. </w:t>
            </w:r>
          </w:p>
          <w:p w14:paraId="0E55D782" w14:textId="77777777" w:rsidR="00D27619" w:rsidRPr="00F34AF6" w:rsidRDefault="00D27619" w:rsidP="00D27619">
            <w:pPr>
              <w:spacing w:before="40"/>
              <w:jc w:val="both"/>
              <w:rPr>
                <w:szCs w:val="22"/>
              </w:rPr>
            </w:pPr>
            <w:r w:rsidRPr="00F34AF6">
              <w:rPr>
                <w:szCs w:val="22"/>
              </w:rPr>
              <w:t xml:space="preserve">BORDIEU, P. (Org.). </w:t>
            </w:r>
            <w:r w:rsidRPr="00F34AF6">
              <w:rPr>
                <w:i/>
                <w:iCs/>
                <w:szCs w:val="22"/>
              </w:rPr>
              <w:t>A miséria do mundo</w:t>
            </w:r>
            <w:r w:rsidRPr="00F34AF6">
              <w:rPr>
                <w:szCs w:val="22"/>
              </w:rPr>
              <w:t>. Petrópolis, RJ: Vozes, 1997.</w:t>
            </w:r>
          </w:p>
          <w:p w14:paraId="0E39406A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BURKE, P.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Testemunha ocular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: história e imagem. Bauru, SP: EDUSC, 2004. </w:t>
            </w:r>
          </w:p>
          <w:p w14:paraId="4568E019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CAPELATO, M. H. et al.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História e cinema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. São Paulo: Alameda, 2011. </w:t>
            </w:r>
          </w:p>
          <w:p w14:paraId="636A04C2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CHALHOUB, S.; PEREIRA, L. A. de M. (Org.).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A história contada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. Capítulos de história social da literatura no Brasil. Rio de Janeiro: Ed. Nova Fronteira, 1998. </w:t>
            </w:r>
          </w:p>
          <w:p w14:paraId="754572F8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C76619">
              <w:rPr>
                <w:rFonts w:ascii="Times New Roman" w:hAnsi="Times New Roman" w:cs="Times New Roman"/>
                <w:szCs w:val="22"/>
                <w:lang w:val="en-US"/>
              </w:rPr>
              <w:t xml:space="preserve">FELD, C.; STITES MOR, J. (Org.).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  <w:lang w:val="es-ES"/>
              </w:rPr>
              <w:t>El pasado que miramos</w:t>
            </w:r>
            <w:r w:rsidRPr="00F34AF6">
              <w:rPr>
                <w:rFonts w:ascii="Times New Roman" w:hAnsi="Times New Roman" w:cs="Times New Roman"/>
                <w:szCs w:val="22"/>
                <w:lang w:val="es-ES"/>
              </w:rPr>
              <w:t xml:space="preserve">: memoria e imagen ante la historia reciente. 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Buenos Aires: Paidós, 2009. </w:t>
            </w:r>
          </w:p>
          <w:p w14:paraId="045894E6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FENELON, D. (Org.).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 xml:space="preserve">Muitas memórias, outras histórias. </w:t>
            </w:r>
            <w:r w:rsidRPr="00F34AF6">
              <w:rPr>
                <w:rFonts w:ascii="Times New Roman" w:hAnsi="Times New Roman" w:cs="Times New Roman"/>
                <w:szCs w:val="22"/>
              </w:rPr>
              <w:t>São Paulo: Olho d’Água, 2004.</w:t>
            </w:r>
          </w:p>
          <w:p w14:paraId="5554F852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FERREIRA, M. de M.; AMADO, J. (Org.).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Usos &amp; abusos da história oral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. Rio de Janeiro: Ed. FGV, 1996. </w:t>
            </w:r>
          </w:p>
          <w:p w14:paraId="37C7478B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FERRO, M.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Cinema e história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. Rio de Janeiro: Paz e Terra, 1992. </w:t>
            </w:r>
          </w:p>
          <w:p w14:paraId="73106C98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FLORES, M. B. R.; PETERLE, P. (Org.).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História e arte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: imagem e memória. Campinas, SP: Mercado de Letras, 2012. </w:t>
            </w:r>
          </w:p>
          <w:p w14:paraId="5822FFE6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GOMES, A. de C.; SCHMIDT, B. B. (Orgs.).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Memórias e narrativas (auto)biográficas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. Rio de Janeiro: Ed. FGV, 2009. </w:t>
            </w:r>
          </w:p>
          <w:p w14:paraId="51BFFDFC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lastRenderedPageBreak/>
              <w:t xml:space="preserve">HAGEMEYER, R. R.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História e audiovisual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. Belo Horizonte, MG: Autêntica, 2012. </w:t>
            </w:r>
          </w:p>
          <w:p w14:paraId="4D7F87CF" w14:textId="77777777" w:rsidR="00D27619" w:rsidRPr="00F34AF6" w:rsidRDefault="00D27619" w:rsidP="00D27619">
            <w:pPr>
              <w:spacing w:before="40"/>
              <w:jc w:val="both"/>
              <w:rPr>
                <w:bCs/>
                <w:szCs w:val="22"/>
              </w:rPr>
            </w:pPr>
            <w:r w:rsidRPr="00F34AF6">
              <w:rPr>
                <w:bCs/>
                <w:szCs w:val="22"/>
                <w:lang w:val="es-ES"/>
              </w:rPr>
              <w:t xml:space="preserve">LOBATO, M. Z.  </w:t>
            </w:r>
            <w:r w:rsidRPr="00F34AF6">
              <w:rPr>
                <w:bCs/>
                <w:i/>
                <w:szCs w:val="22"/>
                <w:lang w:val="es-ES"/>
              </w:rPr>
              <w:t xml:space="preserve">La vida en las fábricas. </w:t>
            </w:r>
            <w:r w:rsidRPr="00F34AF6">
              <w:rPr>
                <w:bCs/>
                <w:szCs w:val="22"/>
                <w:lang w:val="es-ES"/>
              </w:rPr>
              <w:t xml:space="preserve">Trabajo, protesta y política en una comunidad obrera, Berisso (1904-1970).  </w:t>
            </w:r>
            <w:r w:rsidRPr="00F34AF6">
              <w:rPr>
                <w:bCs/>
                <w:szCs w:val="22"/>
              </w:rPr>
              <w:t>Buenos Aires: Prometeo Libros, 2001.</w:t>
            </w:r>
          </w:p>
          <w:p w14:paraId="3089F32E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MACIEL, D. </w:t>
            </w:r>
            <w:r w:rsidRPr="00F34AF6">
              <w:rPr>
                <w:rFonts w:ascii="Times New Roman" w:hAnsi="Times New Roman" w:cs="Times New Roman"/>
                <w:i/>
                <w:szCs w:val="22"/>
              </w:rPr>
              <w:t>De Sarney a Collor</w:t>
            </w:r>
            <w:r w:rsidRPr="00F34AF6">
              <w:rPr>
                <w:rFonts w:ascii="Times New Roman" w:hAnsi="Times New Roman" w:cs="Times New Roman"/>
                <w:szCs w:val="22"/>
              </w:rPr>
              <w:t>: reformas políticas, democratização e crise (1985-1990). São Paulo: Alameda, 2012.</w:t>
            </w:r>
          </w:p>
          <w:p w14:paraId="37430387" w14:textId="77777777" w:rsidR="00D27619" w:rsidRPr="00F34AF6" w:rsidRDefault="00D27619" w:rsidP="00D27619">
            <w:pPr>
              <w:spacing w:before="40"/>
              <w:jc w:val="both"/>
              <w:rPr>
                <w:szCs w:val="22"/>
              </w:rPr>
            </w:pPr>
            <w:r w:rsidRPr="00F34AF6">
              <w:rPr>
                <w:bCs/>
                <w:szCs w:val="22"/>
                <w:bdr w:val="none" w:sz="0" w:space="0" w:color="auto" w:frame="1"/>
                <w:shd w:val="clear" w:color="auto" w:fill="FFFFFF"/>
              </w:rPr>
              <w:t>MAGALHÃES, F. S.</w:t>
            </w:r>
            <w:r w:rsidRPr="00F34AF6">
              <w:rPr>
                <w:rStyle w:val="apple-converted-space"/>
                <w:szCs w:val="22"/>
                <w:shd w:val="clear" w:color="auto" w:fill="FFFFFF"/>
              </w:rPr>
              <w:t> </w:t>
            </w:r>
            <w:r w:rsidRPr="00F34AF6">
              <w:rPr>
                <w:i/>
                <w:szCs w:val="22"/>
                <w:shd w:val="clear" w:color="auto" w:fill="FFFFFF"/>
              </w:rPr>
              <w:t>Ganhou, leva</w:t>
            </w:r>
            <w:r w:rsidRPr="00F34AF6">
              <w:rPr>
                <w:szCs w:val="22"/>
                <w:shd w:val="clear" w:color="auto" w:fill="FFFFFF"/>
              </w:rPr>
              <w:t xml:space="preserve">! O jogo do bicho no Rio de Janeiro (1890-1960). 1. ed. Rio de Janeiro: Ed. FGV, 2011. v. 1.  </w:t>
            </w:r>
          </w:p>
          <w:p w14:paraId="20EB2763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PARANHOS, K.; LEHMKUHL, L.; PARANHOS, A. (Org.).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História e imagens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: textos visuais e práticas de leituras. Campinas, SP: Mercado de Letras, 2010. </w:t>
            </w:r>
          </w:p>
          <w:p w14:paraId="7852D688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PASSERINI, L.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A memória entre a política e a emoção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. São Paulo: Letra e Voz, 2011. </w:t>
            </w:r>
          </w:p>
          <w:p w14:paraId="1CFD09E2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PORTELLI, A. </w:t>
            </w:r>
            <w:r w:rsidRPr="00F34AF6">
              <w:rPr>
                <w:rFonts w:ascii="Times New Roman" w:hAnsi="Times New Roman" w:cs="Times New Roman"/>
                <w:i/>
                <w:szCs w:val="22"/>
              </w:rPr>
              <w:t>Ensaios de história oral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. São Paulo: Letra e Voz, 2010. </w:t>
            </w:r>
          </w:p>
          <w:p w14:paraId="3270DAED" w14:textId="77777777" w:rsidR="00D27619" w:rsidRPr="00F34AF6" w:rsidRDefault="00D27619" w:rsidP="00D27619">
            <w:pPr>
              <w:spacing w:before="40"/>
              <w:jc w:val="both"/>
              <w:rPr>
                <w:szCs w:val="22"/>
              </w:rPr>
            </w:pPr>
            <w:r w:rsidRPr="00F34AF6">
              <w:rPr>
                <w:szCs w:val="22"/>
              </w:rPr>
              <w:t xml:space="preserve">SANTOS, B. S. (Org.). </w:t>
            </w:r>
            <w:r w:rsidRPr="00F34AF6">
              <w:rPr>
                <w:i/>
                <w:iCs/>
                <w:szCs w:val="22"/>
              </w:rPr>
              <w:t>Trabalhar o mundo</w:t>
            </w:r>
            <w:r w:rsidRPr="00F34AF6">
              <w:rPr>
                <w:szCs w:val="22"/>
              </w:rPr>
              <w:t>. Rio de Janeiro: Civilização Brasileira, 2005.</w:t>
            </w:r>
          </w:p>
          <w:p w14:paraId="2E8B75F0" w14:textId="77777777" w:rsidR="00D27619" w:rsidRPr="00F34AF6" w:rsidRDefault="00D27619" w:rsidP="00D27619">
            <w:pPr>
              <w:spacing w:before="40"/>
              <w:jc w:val="both"/>
              <w:rPr>
                <w:szCs w:val="22"/>
              </w:rPr>
            </w:pPr>
            <w:r w:rsidRPr="00F34AF6">
              <w:rPr>
                <w:szCs w:val="22"/>
              </w:rPr>
              <w:t xml:space="preserve">SCHMIDT, Benito B. </w:t>
            </w:r>
            <w:r w:rsidRPr="00F34AF6">
              <w:rPr>
                <w:i/>
                <w:szCs w:val="22"/>
              </w:rPr>
              <w:t xml:space="preserve">Em busca da terra da promissão: </w:t>
            </w:r>
            <w:r w:rsidRPr="00F34AF6">
              <w:rPr>
                <w:szCs w:val="22"/>
              </w:rPr>
              <w:t xml:space="preserve">a história de dois líderes socialistas. Porto Alegre, RS: Palmarinca, 2004. </w:t>
            </w:r>
          </w:p>
          <w:p w14:paraId="373848BC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SELIGMANN-SILVA, M. (Org.). </w:t>
            </w:r>
            <w:r w:rsidRPr="00F34AF6">
              <w:rPr>
                <w:rFonts w:ascii="Times New Roman" w:hAnsi="Times New Roman" w:cs="Times New Roman"/>
                <w:i/>
                <w:iCs/>
                <w:szCs w:val="22"/>
              </w:rPr>
              <w:t>História, memória, literatura</w:t>
            </w:r>
            <w:r w:rsidRPr="00F34AF6">
              <w:rPr>
                <w:rFonts w:ascii="Times New Roman" w:hAnsi="Times New Roman" w:cs="Times New Roman"/>
                <w:szCs w:val="22"/>
              </w:rPr>
              <w:t xml:space="preserve">: o testemunho na era das catástrofes. Campinas, SP: Ed. Unicamp, 2003. </w:t>
            </w:r>
          </w:p>
          <w:p w14:paraId="054B3841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SILVA, C.; CALIL, G.; KOLING, P. (Org.). </w:t>
            </w:r>
            <w:r w:rsidRPr="00F34AF6">
              <w:rPr>
                <w:rFonts w:ascii="Times New Roman" w:hAnsi="Times New Roman" w:cs="Times New Roman"/>
                <w:i/>
                <w:szCs w:val="22"/>
              </w:rPr>
              <w:t>Estado e poder</w:t>
            </w:r>
            <w:r w:rsidRPr="00F34AF6">
              <w:rPr>
                <w:rFonts w:ascii="Times New Roman" w:hAnsi="Times New Roman" w:cs="Times New Roman"/>
                <w:szCs w:val="22"/>
              </w:rPr>
              <w:t>: abordagens e perspectivas. Cascavel, PR: Ed. Unioeste, 2009.</w:t>
            </w:r>
          </w:p>
          <w:p w14:paraId="31B9D4EE" w14:textId="77777777" w:rsidR="00D27619" w:rsidRPr="00F34AF6" w:rsidRDefault="00D27619" w:rsidP="00D27619">
            <w:pPr>
              <w:pStyle w:val="Default"/>
              <w:spacing w:before="40"/>
              <w:jc w:val="both"/>
              <w:rPr>
                <w:rFonts w:ascii="Times New Roman" w:hAnsi="Times New Roman" w:cs="Times New Roman"/>
                <w:szCs w:val="22"/>
              </w:rPr>
            </w:pPr>
            <w:r w:rsidRPr="00F34AF6">
              <w:rPr>
                <w:rFonts w:ascii="Times New Roman" w:hAnsi="Times New Roman" w:cs="Times New Roman"/>
                <w:szCs w:val="22"/>
              </w:rPr>
              <w:t xml:space="preserve">SILVA, C.; CALIL, G. e KOLING, P. (Org.). </w:t>
            </w:r>
            <w:r w:rsidRPr="00F34AF6">
              <w:rPr>
                <w:rFonts w:ascii="Times New Roman" w:hAnsi="Times New Roman" w:cs="Times New Roman"/>
                <w:i/>
                <w:szCs w:val="22"/>
              </w:rPr>
              <w:t>Estado e poder</w:t>
            </w:r>
            <w:r w:rsidRPr="00F34AF6">
              <w:rPr>
                <w:rFonts w:ascii="Times New Roman" w:hAnsi="Times New Roman" w:cs="Times New Roman"/>
                <w:szCs w:val="22"/>
              </w:rPr>
              <w:t>: questões teóricas e estudos históricos. Cascavel, PR: Ed. Unioeste, 2011 (Coleção Tempos Históricos, 11).</w:t>
            </w:r>
          </w:p>
          <w:p w14:paraId="412A7498" w14:textId="77777777" w:rsidR="00703CE5" w:rsidRPr="00C90744" w:rsidRDefault="00703CE5" w:rsidP="00833EBC">
            <w:pPr>
              <w:spacing w:before="4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EF6A116" w14:textId="77777777" w:rsidR="00703CE5" w:rsidRPr="00703CE5" w:rsidRDefault="00703CE5" w:rsidP="00703CE5">
      <w:pPr>
        <w:pStyle w:val="Padro"/>
      </w:pPr>
    </w:p>
    <w:p w14:paraId="668EA7C6" w14:textId="77777777" w:rsidR="00833EBC" w:rsidRDefault="00833EBC">
      <w:pPr>
        <w:pStyle w:val="Ttulo4"/>
        <w:rPr>
          <w:rFonts w:ascii="Times New Roman" w:hAnsi="Times New Roman"/>
          <w:sz w:val="28"/>
        </w:rPr>
      </w:pPr>
    </w:p>
    <w:p w14:paraId="09C74E85" w14:textId="77777777" w:rsidR="00833EBC" w:rsidRDefault="00833EBC">
      <w:pPr>
        <w:pStyle w:val="Ttulo4"/>
        <w:rPr>
          <w:rFonts w:ascii="Times New Roman" w:hAnsi="Times New Roman"/>
          <w:sz w:val="28"/>
        </w:rPr>
      </w:pPr>
    </w:p>
    <w:p w14:paraId="3E1BF3E5" w14:textId="77777777" w:rsidR="00DF1957" w:rsidRPr="006E208A" w:rsidRDefault="00DF1957">
      <w:pPr>
        <w:pStyle w:val="Ttulo4"/>
        <w:rPr>
          <w:rFonts w:ascii="Times New Roman" w:hAnsi="Times New Roman"/>
          <w:sz w:val="28"/>
        </w:rPr>
      </w:pPr>
      <w:r w:rsidRPr="006E208A">
        <w:rPr>
          <w:rFonts w:ascii="Times New Roman" w:hAnsi="Times New Roman"/>
          <w:sz w:val="28"/>
        </w:rPr>
        <w:t>Docente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2410893E" w14:textId="77777777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7F24" w14:textId="77777777" w:rsidR="00DF1957" w:rsidRPr="00E50774" w:rsidRDefault="00DF1957">
            <w:pPr>
              <w:pStyle w:val="Padro"/>
              <w:jc w:val="both"/>
              <w:rPr>
                <w:b/>
                <w:bCs/>
                <w:sz w:val="24"/>
                <w:szCs w:val="24"/>
              </w:rPr>
            </w:pPr>
          </w:p>
          <w:p w14:paraId="30E277F3" w14:textId="77777777" w:rsidR="00DF1957" w:rsidRDefault="00C90744">
            <w:pPr>
              <w:pStyle w:val="Padro"/>
              <w:jc w:val="both"/>
              <w:rPr>
                <w:bCs/>
                <w:sz w:val="24"/>
                <w:szCs w:val="24"/>
              </w:rPr>
            </w:pPr>
            <w:r w:rsidRPr="00703CE5">
              <w:rPr>
                <w:bCs/>
                <w:sz w:val="24"/>
                <w:szCs w:val="24"/>
              </w:rPr>
              <w:t>Marcio Antônio Both da Silva</w:t>
            </w:r>
          </w:p>
          <w:p w14:paraId="7B206005" w14:textId="77777777" w:rsidR="00703CE5" w:rsidRPr="00703CE5" w:rsidRDefault="00703CE5">
            <w:pPr>
              <w:pStyle w:val="Padr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96DD8E1" w14:textId="77777777" w:rsidR="00DF1957" w:rsidRPr="00E50774" w:rsidRDefault="00DF1957">
      <w:pPr>
        <w:pStyle w:val="Padro"/>
        <w:jc w:val="both"/>
        <w:rPr>
          <w:b/>
          <w:bCs/>
          <w:sz w:val="24"/>
          <w:szCs w:val="24"/>
        </w:rPr>
      </w:pPr>
    </w:p>
    <w:p w14:paraId="762602E8" w14:textId="6E9AF065" w:rsidR="00C90744" w:rsidRDefault="00DF1957">
      <w:pPr>
        <w:pStyle w:val="Padro"/>
        <w:jc w:val="both"/>
        <w:rPr>
          <w:bCs/>
          <w:sz w:val="24"/>
          <w:szCs w:val="24"/>
        </w:rPr>
      </w:pPr>
      <w:r w:rsidRPr="00E50774">
        <w:rPr>
          <w:b/>
          <w:bCs/>
          <w:sz w:val="24"/>
          <w:szCs w:val="24"/>
        </w:rPr>
        <w:t xml:space="preserve">Data   </w:t>
      </w:r>
      <w:r w:rsidR="00E940E5">
        <w:rPr>
          <w:bCs/>
          <w:sz w:val="24"/>
          <w:szCs w:val="24"/>
        </w:rPr>
        <w:t>17</w:t>
      </w:r>
      <w:r w:rsidRPr="00C90744">
        <w:rPr>
          <w:bCs/>
          <w:sz w:val="24"/>
          <w:szCs w:val="24"/>
        </w:rPr>
        <w:t>/</w:t>
      </w:r>
      <w:r w:rsidR="00C90744" w:rsidRPr="00C90744">
        <w:rPr>
          <w:bCs/>
          <w:sz w:val="24"/>
          <w:szCs w:val="24"/>
        </w:rPr>
        <w:t>02</w:t>
      </w:r>
      <w:r w:rsidRPr="00C90744">
        <w:rPr>
          <w:bCs/>
          <w:sz w:val="24"/>
          <w:szCs w:val="24"/>
        </w:rPr>
        <w:t xml:space="preserve"> /</w:t>
      </w:r>
      <w:r w:rsidR="00C90744" w:rsidRPr="00C90744">
        <w:rPr>
          <w:bCs/>
          <w:sz w:val="24"/>
          <w:szCs w:val="24"/>
        </w:rPr>
        <w:t>20</w:t>
      </w:r>
      <w:r w:rsidR="00E15B31">
        <w:rPr>
          <w:bCs/>
          <w:sz w:val="24"/>
          <w:szCs w:val="24"/>
        </w:rPr>
        <w:t>21</w:t>
      </w:r>
    </w:p>
    <w:p w14:paraId="2B4A6FF3" w14:textId="77777777" w:rsidR="00C90744" w:rsidRDefault="00C90744">
      <w:pPr>
        <w:pStyle w:val="Padro"/>
        <w:jc w:val="both"/>
        <w:rPr>
          <w:bCs/>
          <w:sz w:val="24"/>
          <w:szCs w:val="24"/>
        </w:rPr>
      </w:pPr>
    </w:p>
    <w:p w14:paraId="61B585E2" w14:textId="41E074F5" w:rsidR="00DF1957" w:rsidRPr="00E50774" w:rsidRDefault="00C90744" w:rsidP="00E940E5">
      <w:pPr>
        <w:pStyle w:val="Padro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 w:rsidR="00DF1957" w:rsidRPr="00E50774">
        <w:rPr>
          <w:b/>
          <w:bCs/>
          <w:sz w:val="24"/>
          <w:szCs w:val="24"/>
        </w:rPr>
        <w:t xml:space="preserve">                                       </w:t>
      </w:r>
      <w:r w:rsidR="00E940E5">
        <w:rPr>
          <w:b/>
          <w:bCs/>
          <w:noProof/>
          <w:sz w:val="24"/>
          <w:szCs w:val="24"/>
        </w:rPr>
        <w:drawing>
          <wp:inline distT="0" distB="0" distL="0" distR="0" wp14:anchorId="2600460A" wp14:editId="4B7AD23E">
            <wp:extent cx="3405352" cy="606188"/>
            <wp:effectExtent l="0" t="0" r="0" b="3810"/>
            <wp:docPr id="1" name="Imagem 1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preto e branco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744" cy="6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957" w:rsidRPr="00E50774">
        <w:rPr>
          <w:b/>
          <w:bCs/>
          <w:sz w:val="24"/>
          <w:szCs w:val="24"/>
        </w:rPr>
        <w:t>_____________________________________</w:t>
      </w:r>
    </w:p>
    <w:p w14:paraId="0BDE0952" w14:textId="77777777" w:rsidR="00DF1957" w:rsidRDefault="00DF1957">
      <w:pPr>
        <w:pStyle w:val="Padro"/>
        <w:ind w:left="3119"/>
        <w:jc w:val="both"/>
        <w:rPr>
          <w:sz w:val="22"/>
          <w:szCs w:val="22"/>
        </w:rPr>
      </w:pPr>
      <w:r w:rsidRPr="00E50774">
        <w:rPr>
          <w:sz w:val="22"/>
          <w:szCs w:val="22"/>
        </w:rPr>
        <w:t xml:space="preserve">            Assinatura do docente responsável pela disciplina</w:t>
      </w:r>
    </w:p>
    <w:p w14:paraId="60183693" w14:textId="77777777" w:rsidR="00C90744" w:rsidRDefault="00C90744">
      <w:pPr>
        <w:pStyle w:val="Padro"/>
        <w:ind w:left="3119"/>
        <w:jc w:val="both"/>
        <w:rPr>
          <w:sz w:val="22"/>
          <w:szCs w:val="22"/>
        </w:rPr>
      </w:pPr>
    </w:p>
    <w:p w14:paraId="1BF2908D" w14:textId="77777777" w:rsidR="00C76619" w:rsidRDefault="00C76619">
      <w:pPr>
        <w:pStyle w:val="Padro"/>
        <w:ind w:left="3119"/>
        <w:jc w:val="both"/>
        <w:rPr>
          <w:sz w:val="22"/>
          <w:szCs w:val="22"/>
        </w:rPr>
      </w:pPr>
    </w:p>
    <w:p w14:paraId="43A04152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75F6C74B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174886A7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546278A1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60BA88A9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6F19A2DE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458A18EE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5DEB4D15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26F90AAD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3B1B65D7" w14:textId="77777777" w:rsidR="00833EBC" w:rsidRDefault="00833EBC">
      <w:pPr>
        <w:pStyle w:val="Padro"/>
        <w:ind w:left="3119"/>
        <w:jc w:val="both"/>
        <w:rPr>
          <w:sz w:val="22"/>
          <w:szCs w:val="22"/>
        </w:rPr>
      </w:pPr>
    </w:p>
    <w:p w14:paraId="251EBE87" w14:textId="77777777" w:rsidR="00C76619" w:rsidRDefault="00C76619">
      <w:pPr>
        <w:pStyle w:val="Padro"/>
        <w:ind w:left="3119"/>
        <w:jc w:val="both"/>
        <w:rPr>
          <w:sz w:val="22"/>
          <w:szCs w:val="22"/>
        </w:rPr>
      </w:pPr>
    </w:p>
    <w:p w14:paraId="277FF738" w14:textId="77777777" w:rsidR="00DF1957" w:rsidRPr="00E50774" w:rsidRDefault="00DF1957">
      <w:pPr>
        <w:pStyle w:val="Ttulo4"/>
        <w:rPr>
          <w:rFonts w:ascii="Times New Roman" w:hAnsi="Times New Roman"/>
        </w:rPr>
      </w:pPr>
      <w:r w:rsidRPr="00E50774">
        <w:rPr>
          <w:rFonts w:ascii="Times New Roman" w:hAnsi="Times New Roman"/>
        </w:rPr>
        <w:t xml:space="preserve">Colegiado do Programa </w:t>
      </w:r>
      <w:r w:rsidRPr="00E50774">
        <w:rPr>
          <w:rFonts w:ascii="Times New Roman" w:hAnsi="Times New Roman"/>
          <w:b w:val="0"/>
          <w:bCs w:val="0"/>
        </w:rPr>
        <w:t>(aprovação)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7A70D2A7" w14:textId="77777777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DF54" w14:textId="77777777" w:rsidR="00DF1957" w:rsidRPr="00E50774" w:rsidRDefault="00DF1957">
            <w:pPr>
              <w:pStyle w:val="Padro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AF39E5D" w14:textId="77777777" w:rsidR="00DF1957" w:rsidRPr="00E50774" w:rsidRDefault="00DF1957">
            <w:pPr>
              <w:pStyle w:val="Padro"/>
              <w:spacing w:line="360" w:lineRule="auto"/>
              <w:rPr>
                <w:b/>
                <w:bCs/>
                <w:sz w:val="24"/>
                <w:szCs w:val="24"/>
              </w:rPr>
            </w:pPr>
            <w:r w:rsidRPr="00E50774">
              <w:rPr>
                <w:b/>
                <w:bCs/>
                <w:sz w:val="24"/>
                <w:szCs w:val="24"/>
              </w:rPr>
              <w:t>Ata nº         , de          /          /             .</w:t>
            </w:r>
          </w:p>
          <w:p w14:paraId="4F0F3192" w14:textId="77777777" w:rsidR="00DF1957" w:rsidRPr="00E50774" w:rsidRDefault="00DF1957">
            <w:pPr>
              <w:pStyle w:val="Padro"/>
              <w:rPr>
                <w:b/>
                <w:bCs/>
                <w:sz w:val="24"/>
                <w:szCs w:val="24"/>
              </w:rPr>
            </w:pPr>
            <w:r w:rsidRPr="00E50774">
              <w:rPr>
                <w:b/>
                <w:bCs/>
                <w:sz w:val="24"/>
                <w:szCs w:val="24"/>
              </w:rPr>
              <w:t>Coordenador:                                                                  _________________________</w:t>
            </w:r>
          </w:p>
          <w:p w14:paraId="14ED9B70" w14:textId="77777777" w:rsidR="00DF1957" w:rsidRPr="00E50774" w:rsidRDefault="00DF1957">
            <w:pPr>
              <w:pStyle w:val="Padro"/>
              <w:ind w:firstLine="6663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assinatura</w:t>
            </w:r>
          </w:p>
        </w:tc>
      </w:tr>
    </w:tbl>
    <w:p w14:paraId="554E4EFF" w14:textId="77777777" w:rsidR="00DF1957" w:rsidRPr="00E50774" w:rsidRDefault="00DF1957">
      <w:pPr>
        <w:pStyle w:val="Padro"/>
        <w:jc w:val="both"/>
      </w:pPr>
    </w:p>
    <w:p w14:paraId="38397011" w14:textId="77777777" w:rsidR="00DF1957" w:rsidRPr="00E50774" w:rsidRDefault="00DF1957">
      <w:pPr>
        <w:pStyle w:val="Ttulo4"/>
        <w:rPr>
          <w:rFonts w:ascii="Times New Roman" w:hAnsi="Times New Roman"/>
        </w:rPr>
      </w:pPr>
      <w:r w:rsidRPr="00E50774">
        <w:rPr>
          <w:rFonts w:ascii="Times New Roman" w:hAnsi="Times New Roman"/>
        </w:rPr>
        <w:t xml:space="preserve">Conselho de Centro </w:t>
      </w:r>
      <w:r w:rsidRPr="00E50774">
        <w:rPr>
          <w:rFonts w:ascii="Times New Roman" w:hAnsi="Times New Roman"/>
          <w:b w:val="0"/>
          <w:bCs w:val="0"/>
        </w:rPr>
        <w:t>(homologação)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F1957" w:rsidRPr="00E50774" w14:paraId="65CEDFF9" w14:textId="77777777"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D1771" w14:textId="77777777" w:rsidR="00DF1957" w:rsidRPr="00E50774" w:rsidRDefault="00DF1957">
            <w:pPr>
              <w:pStyle w:val="Padro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5C906AB" w14:textId="77777777" w:rsidR="00DF1957" w:rsidRPr="00E50774" w:rsidRDefault="00DF1957">
            <w:pPr>
              <w:pStyle w:val="Padro"/>
              <w:spacing w:line="360" w:lineRule="auto"/>
              <w:rPr>
                <w:b/>
                <w:bCs/>
                <w:sz w:val="24"/>
                <w:szCs w:val="24"/>
              </w:rPr>
            </w:pPr>
            <w:r w:rsidRPr="00E50774">
              <w:rPr>
                <w:b/>
                <w:bCs/>
                <w:sz w:val="24"/>
                <w:szCs w:val="24"/>
              </w:rPr>
              <w:t xml:space="preserve">Ata de nº          , de        /         /          </w:t>
            </w:r>
          </w:p>
          <w:p w14:paraId="1C11A5F1" w14:textId="77777777" w:rsidR="00DF1957" w:rsidRPr="00E50774" w:rsidRDefault="00DF1957">
            <w:pPr>
              <w:pStyle w:val="Padro"/>
              <w:rPr>
                <w:b/>
                <w:bCs/>
                <w:sz w:val="24"/>
                <w:szCs w:val="24"/>
              </w:rPr>
            </w:pPr>
            <w:r w:rsidRPr="00E50774">
              <w:rPr>
                <w:b/>
                <w:bCs/>
                <w:sz w:val="24"/>
                <w:szCs w:val="24"/>
              </w:rPr>
              <w:t>Diretor de Centro:                                                           _________________________</w:t>
            </w:r>
          </w:p>
          <w:p w14:paraId="6C17BD87" w14:textId="77777777" w:rsidR="00DF1957" w:rsidRPr="00E50774" w:rsidRDefault="00DF1957">
            <w:pPr>
              <w:pStyle w:val="Padro"/>
              <w:ind w:firstLine="6663"/>
              <w:rPr>
                <w:sz w:val="24"/>
                <w:szCs w:val="24"/>
              </w:rPr>
            </w:pPr>
            <w:r w:rsidRPr="00E50774">
              <w:rPr>
                <w:sz w:val="24"/>
                <w:szCs w:val="24"/>
              </w:rPr>
              <w:t>assinatura</w:t>
            </w:r>
          </w:p>
        </w:tc>
      </w:tr>
    </w:tbl>
    <w:p w14:paraId="4C733E14" w14:textId="77777777" w:rsidR="00DF1957" w:rsidRPr="00E50774" w:rsidRDefault="00DF1957">
      <w:pPr>
        <w:pStyle w:val="Padro"/>
      </w:pPr>
    </w:p>
    <w:p w14:paraId="7C21714F" w14:textId="77777777" w:rsidR="00DF1957" w:rsidRPr="00E50774" w:rsidRDefault="00DF1957">
      <w:pPr>
        <w:pStyle w:val="Padro"/>
        <w:rPr>
          <w:sz w:val="24"/>
          <w:szCs w:val="24"/>
        </w:rPr>
      </w:pPr>
      <w:r w:rsidRPr="00E50774">
        <w:rPr>
          <w:sz w:val="24"/>
          <w:szCs w:val="24"/>
        </w:rPr>
        <w:t xml:space="preserve">Encaminhada cópia à Secretaria Acadêmica em:        /        /            . </w:t>
      </w:r>
    </w:p>
    <w:p w14:paraId="2A04E10E" w14:textId="77777777" w:rsidR="00DF1957" w:rsidRPr="00E50774" w:rsidRDefault="00DF1957">
      <w:pPr>
        <w:pStyle w:val="Padro"/>
        <w:rPr>
          <w:sz w:val="24"/>
          <w:szCs w:val="24"/>
        </w:rPr>
      </w:pPr>
    </w:p>
    <w:p w14:paraId="183AAB95" w14:textId="77777777" w:rsidR="00DF1957" w:rsidRPr="00E50774" w:rsidRDefault="00DF1957">
      <w:pPr>
        <w:pStyle w:val="Padro"/>
        <w:ind w:left="4248" w:firstLine="708"/>
        <w:rPr>
          <w:sz w:val="24"/>
          <w:szCs w:val="24"/>
        </w:rPr>
      </w:pPr>
      <w:r w:rsidRPr="00E50774">
        <w:rPr>
          <w:sz w:val="24"/>
          <w:szCs w:val="24"/>
        </w:rPr>
        <w:t>____________________________</w:t>
      </w:r>
    </w:p>
    <w:p w14:paraId="1DD53046" w14:textId="77777777" w:rsidR="00DF1957" w:rsidRPr="00E50774" w:rsidRDefault="00DF1957" w:rsidP="00026DFA">
      <w:pPr>
        <w:pStyle w:val="Padro"/>
        <w:ind w:firstLine="5387"/>
      </w:pPr>
      <w:r w:rsidRPr="00E50774">
        <w:rPr>
          <w:sz w:val="24"/>
          <w:szCs w:val="24"/>
        </w:rPr>
        <w:t xml:space="preserve">        Nome/assinatura</w:t>
      </w:r>
    </w:p>
    <w:sectPr w:rsidR="00DF1957" w:rsidRPr="00E50774" w:rsidSect="00703CE5">
      <w:headerReference w:type="default" r:id="rId8"/>
      <w:pgSz w:w="11905" w:h="16837"/>
      <w:pgMar w:top="1701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C77F0" w14:textId="77777777" w:rsidR="001D7606" w:rsidRDefault="001D7606">
      <w:r>
        <w:separator/>
      </w:r>
    </w:p>
  </w:endnote>
  <w:endnote w:type="continuationSeparator" w:id="0">
    <w:p w14:paraId="5D6C0C94" w14:textId="77777777" w:rsidR="001D7606" w:rsidRDefault="001D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8F8FF" w14:textId="77777777" w:rsidR="001D7606" w:rsidRDefault="001D7606">
      <w:r>
        <w:separator/>
      </w:r>
    </w:p>
  </w:footnote>
  <w:footnote w:type="continuationSeparator" w:id="0">
    <w:p w14:paraId="465F0991" w14:textId="77777777" w:rsidR="001D7606" w:rsidRDefault="001D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3FAF" w14:textId="77777777" w:rsidR="00DF1957" w:rsidRDefault="00DF1957">
    <w:pPr>
      <w:pStyle w:val="Cabealho"/>
      <w:framePr w:w="380" w:h="23" w:wrap="auto" w:vAnchor="text" w:hAnchor="text" w:xAlign="right" w:y="2"/>
      <w:rPr>
        <w:rFonts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>\PAGE</w:instrText>
    </w:r>
    <w:r>
      <w:rPr>
        <w:rFonts w:hAnsi="Times New Roman"/>
      </w:rPr>
      <w:fldChar w:fldCharType="separate"/>
    </w:r>
    <w:r w:rsidR="00CB442D">
      <w:rPr>
        <w:rFonts w:hAnsi="Times New Roman"/>
        <w:noProof/>
      </w:rPr>
      <w:t>1</w:t>
    </w:r>
    <w:r>
      <w:rPr>
        <w:rFonts w:hAnsi="Times New Roman"/>
      </w:rPr>
      <w:fldChar w:fldCharType="end"/>
    </w:r>
  </w:p>
  <w:p w14:paraId="669D1B34" w14:textId="77777777" w:rsidR="00DF1957" w:rsidRDefault="00DF19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hAnsi="Times New Roman" w:cs="Times New Roman"/>
      </w:rPr>
    </w:lvl>
  </w:abstractNum>
  <w:abstractNum w:abstractNumId="2">
    <w:nsid w:val="4898209B"/>
    <w:multiLevelType w:val="hybridMultilevel"/>
    <w:tmpl w:val="3B2C84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19"/>
    <w:rsid w:val="00026DFA"/>
    <w:rsid w:val="000A3589"/>
    <w:rsid w:val="000E60DE"/>
    <w:rsid w:val="001257E3"/>
    <w:rsid w:val="0015697F"/>
    <w:rsid w:val="001D7606"/>
    <w:rsid w:val="00265840"/>
    <w:rsid w:val="002A3EF7"/>
    <w:rsid w:val="002B0431"/>
    <w:rsid w:val="003770A7"/>
    <w:rsid w:val="003A2256"/>
    <w:rsid w:val="00454612"/>
    <w:rsid w:val="00460232"/>
    <w:rsid w:val="00465419"/>
    <w:rsid w:val="00497C86"/>
    <w:rsid w:val="004A3A92"/>
    <w:rsid w:val="004B0F79"/>
    <w:rsid w:val="004B69B4"/>
    <w:rsid w:val="004D6FCF"/>
    <w:rsid w:val="004E67FE"/>
    <w:rsid w:val="00516275"/>
    <w:rsid w:val="005A54B7"/>
    <w:rsid w:val="005C3107"/>
    <w:rsid w:val="00652088"/>
    <w:rsid w:val="006D29F3"/>
    <w:rsid w:val="006E208A"/>
    <w:rsid w:val="00703CE5"/>
    <w:rsid w:val="007321C8"/>
    <w:rsid w:val="00771EC9"/>
    <w:rsid w:val="007D6AEB"/>
    <w:rsid w:val="00824D35"/>
    <w:rsid w:val="00833EBC"/>
    <w:rsid w:val="00894005"/>
    <w:rsid w:val="008A5C29"/>
    <w:rsid w:val="008D5DFC"/>
    <w:rsid w:val="00963639"/>
    <w:rsid w:val="00976C79"/>
    <w:rsid w:val="00B01D5A"/>
    <w:rsid w:val="00B036EA"/>
    <w:rsid w:val="00B936FC"/>
    <w:rsid w:val="00BE04E7"/>
    <w:rsid w:val="00C0113A"/>
    <w:rsid w:val="00C76619"/>
    <w:rsid w:val="00C90744"/>
    <w:rsid w:val="00CB442D"/>
    <w:rsid w:val="00CC5C5C"/>
    <w:rsid w:val="00CE0D64"/>
    <w:rsid w:val="00CF17B2"/>
    <w:rsid w:val="00D27619"/>
    <w:rsid w:val="00DF1957"/>
    <w:rsid w:val="00E12286"/>
    <w:rsid w:val="00E15B31"/>
    <w:rsid w:val="00E23BF7"/>
    <w:rsid w:val="00E34D0C"/>
    <w:rsid w:val="00E3575A"/>
    <w:rsid w:val="00E50774"/>
    <w:rsid w:val="00E551FD"/>
    <w:rsid w:val="00E619BA"/>
    <w:rsid w:val="00E940E5"/>
    <w:rsid w:val="00F13E11"/>
    <w:rsid w:val="00F2511C"/>
    <w:rsid w:val="00F31AF5"/>
    <w:rsid w:val="00F34AF6"/>
    <w:rsid w:val="00F43575"/>
    <w:rsid w:val="00FE55BE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372A4"/>
  <w15:chartTrackingRefBased/>
  <w15:docId w15:val="{9C44BD32-9FDF-E149-9ADC-C364AA1C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Padro"/>
    <w:next w:val="Padro"/>
    <w:qFormat/>
    <w:pPr>
      <w:keepNext/>
      <w:jc w:val="center"/>
      <w:outlineLvl w:val="3"/>
    </w:pPr>
    <w:rPr>
      <w:rFonts w:ascii="Arial" w:eastAsia="Arial Unicode MS" w:hAnsi="Tahoma"/>
      <w:b/>
      <w:bCs/>
      <w:sz w:val="24"/>
      <w:szCs w:val="24"/>
    </w:rPr>
  </w:style>
  <w:style w:type="paragraph" w:styleId="Ttulo5">
    <w:name w:val="heading 5"/>
    <w:basedOn w:val="Padro"/>
    <w:next w:val="Padro"/>
    <w:qFormat/>
    <w:pPr>
      <w:keepNext/>
      <w:jc w:val="both"/>
      <w:outlineLvl w:val="4"/>
    </w:pPr>
    <w:rPr>
      <w:rFonts w:ascii="Arial" w:eastAsia="Arial Unicode MS" w:hAnsi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autoSpaceDE w:val="0"/>
      <w:autoSpaceDN w:val="0"/>
      <w:adjustRightInd w:val="0"/>
    </w:pPr>
  </w:style>
  <w:style w:type="paragraph" w:styleId="Rodap">
    <w:name w:val="footer"/>
    <w:basedOn w:val="Padro"/>
    <w:semiHidden/>
    <w:pPr>
      <w:tabs>
        <w:tab w:val="center" w:pos="4419"/>
        <w:tab w:val="right" w:pos="8838"/>
      </w:tabs>
    </w:pPr>
    <w:rPr>
      <w:rFonts w:eastAsia="Arial Unicode MS" w:hAnsi="Tahoma"/>
      <w:sz w:val="24"/>
      <w:szCs w:val="24"/>
    </w:rPr>
  </w:style>
  <w:style w:type="paragraph" w:styleId="Cabealho">
    <w:name w:val="header"/>
    <w:basedOn w:val="Padro"/>
    <w:semiHidden/>
    <w:pPr>
      <w:tabs>
        <w:tab w:val="center" w:pos="4419"/>
        <w:tab w:val="right" w:pos="8838"/>
      </w:tabs>
    </w:pPr>
    <w:rPr>
      <w:rFonts w:eastAsia="Arial Unicode MS" w:hAnsi="Tahoma"/>
      <w:sz w:val="24"/>
      <w:szCs w:val="24"/>
    </w:rPr>
  </w:style>
  <w:style w:type="paragraph" w:customStyle="1" w:styleId="Default">
    <w:name w:val="Default"/>
    <w:rsid w:val="00D276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D27619"/>
  </w:style>
  <w:style w:type="character" w:customStyle="1" w:styleId="WW8Num1z0">
    <w:name w:val="WW8Num1z0"/>
    <w:rsid w:val="004B0F79"/>
    <w:rPr>
      <w:rFonts w:ascii="Wingdings" w:hAnsi="Wingdings"/>
    </w:rPr>
  </w:style>
  <w:style w:type="paragraph" w:customStyle="1" w:styleId="Recuodecorpodetexto21">
    <w:name w:val="Recuo de corpo de texto 21"/>
    <w:basedOn w:val="Normal"/>
    <w:rsid w:val="004B0F79"/>
    <w:pPr>
      <w:ind w:firstLine="708"/>
      <w:jc w:val="both"/>
    </w:pPr>
    <w:rPr>
      <w:rFonts w:ascii="Arial" w:hAnsi="Arial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0431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2B0431"/>
    <w:rPr>
      <w:rFonts w:ascii="Calibri" w:eastAsia="Calibri" w:hAnsi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7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F1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Resolução nº 133/2003-CEPE</vt:lpstr>
    </vt:vector>
  </TitlesOfParts>
  <Company>u</Company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Resolução nº 133/2003-CEPE</dc:title>
  <dc:subject/>
  <dc:creator>u</dc:creator>
  <cp:keywords/>
  <dc:description/>
  <cp:lastModifiedBy>Renan</cp:lastModifiedBy>
  <cp:revision>2</cp:revision>
  <cp:lastPrinted>2021-02-08T12:46:00Z</cp:lastPrinted>
  <dcterms:created xsi:type="dcterms:W3CDTF">2021-02-18T19:26:00Z</dcterms:created>
  <dcterms:modified xsi:type="dcterms:W3CDTF">2021-02-18T19:26:00Z</dcterms:modified>
</cp:coreProperties>
</file>