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CF46" w14:textId="77777777" w:rsidR="00F0554D" w:rsidRDefault="00F0554D" w:rsidP="00F0554D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drawing>
          <wp:inline distT="0" distB="0" distL="0" distR="0" wp14:anchorId="6CB6AB6E" wp14:editId="36DB83B6">
            <wp:extent cx="6016752" cy="1085499"/>
            <wp:effectExtent l="0" t="0" r="3175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039" cy="110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B2422" w14:textId="27A278AF" w:rsidR="00F0554D" w:rsidRPr="00762F53" w:rsidRDefault="00F0554D" w:rsidP="00F0554D">
      <w:pPr>
        <w:pStyle w:val="Ttulo1"/>
        <w:spacing w:before="92"/>
        <w:ind w:left="311"/>
        <w:rPr>
          <w:rFonts w:ascii="Gisha" w:hAnsi="Gisha" w:cs="Gisha" w:hint="cs"/>
        </w:rPr>
      </w:pPr>
      <w:r w:rsidRPr="00762F53">
        <w:rPr>
          <w:rFonts w:ascii="Gisha" w:hAnsi="Gisha" w:cs="Gisha" w:hint="cs"/>
        </w:rPr>
        <w:t>ANEXO ao EDITAL 0</w:t>
      </w:r>
      <w:r w:rsidR="00762F53" w:rsidRPr="00762F53">
        <w:rPr>
          <w:rFonts w:ascii="Gisha" w:hAnsi="Gisha" w:cs="Gisha" w:hint="cs"/>
        </w:rPr>
        <w:t>09</w:t>
      </w:r>
      <w:r w:rsidRPr="00762F53">
        <w:rPr>
          <w:rFonts w:ascii="Gisha" w:hAnsi="Gisha" w:cs="Gisha" w:hint="cs"/>
        </w:rPr>
        <w:t>/202</w:t>
      </w:r>
      <w:r w:rsidR="00762F53" w:rsidRPr="00762F53">
        <w:rPr>
          <w:rFonts w:ascii="Gisha" w:hAnsi="Gisha" w:cs="Gisha" w:hint="cs"/>
        </w:rPr>
        <w:t>1</w:t>
      </w:r>
      <w:r w:rsidRPr="00762F53">
        <w:rPr>
          <w:rFonts w:ascii="Gisha" w:hAnsi="Gisha" w:cs="Gisha" w:hint="cs"/>
        </w:rPr>
        <w:t>-PPGECEM/CB</w:t>
      </w:r>
    </w:p>
    <w:p w14:paraId="75D5FD0C" w14:textId="77777777" w:rsidR="00F0554D" w:rsidRPr="00762F53" w:rsidRDefault="00F0554D" w:rsidP="00F0554D">
      <w:pPr>
        <w:pStyle w:val="Corpodetexto"/>
        <w:rPr>
          <w:rFonts w:ascii="Gisha" w:hAnsi="Gisha" w:cs="Gisha" w:hint="cs"/>
          <w:b/>
          <w:sz w:val="26"/>
        </w:rPr>
      </w:pPr>
    </w:p>
    <w:p w14:paraId="2D59A740" w14:textId="1691E24B" w:rsidR="00F0554D" w:rsidRDefault="00F0554D" w:rsidP="00F0554D">
      <w:pPr>
        <w:pStyle w:val="Corpodetexto"/>
        <w:rPr>
          <w:rFonts w:ascii="Gisha" w:hAnsi="Gisha" w:cs="Gisha"/>
          <w:b/>
          <w:sz w:val="26"/>
        </w:rPr>
      </w:pPr>
    </w:p>
    <w:p w14:paraId="75A327A4" w14:textId="77777777" w:rsidR="00762F53" w:rsidRPr="00762F53" w:rsidRDefault="00762F53" w:rsidP="00F0554D">
      <w:pPr>
        <w:pStyle w:val="Corpodetexto"/>
        <w:rPr>
          <w:rFonts w:ascii="Gisha" w:hAnsi="Gisha" w:cs="Gisha" w:hint="cs"/>
          <w:b/>
          <w:sz w:val="26"/>
        </w:rPr>
      </w:pPr>
    </w:p>
    <w:p w14:paraId="63721FAF" w14:textId="77777777" w:rsidR="00F0554D" w:rsidRPr="00762F53" w:rsidRDefault="00F0554D" w:rsidP="00F0554D">
      <w:pPr>
        <w:pStyle w:val="Corpodetexto"/>
        <w:rPr>
          <w:rFonts w:ascii="Gisha" w:hAnsi="Gisha" w:cs="Gisha" w:hint="cs"/>
          <w:b/>
          <w:sz w:val="26"/>
        </w:rPr>
      </w:pPr>
    </w:p>
    <w:p w14:paraId="3E8670AF" w14:textId="25DC8EBC" w:rsidR="00F0554D" w:rsidRPr="00762F53" w:rsidRDefault="00F0554D" w:rsidP="00F0554D">
      <w:pPr>
        <w:spacing w:line="268" w:lineRule="auto"/>
        <w:ind w:left="292"/>
        <w:jc w:val="center"/>
        <w:rPr>
          <w:rFonts w:ascii="Gisha" w:hAnsi="Gisha" w:cs="Gisha" w:hint="cs"/>
          <w:b/>
          <w:sz w:val="24"/>
        </w:rPr>
      </w:pPr>
      <w:r w:rsidRPr="00762F53">
        <w:rPr>
          <w:rFonts w:ascii="Gisha" w:hAnsi="Gisha" w:cs="Gisha" w:hint="cs"/>
          <w:b/>
          <w:sz w:val="24"/>
        </w:rPr>
        <w:t>FORMULÁRIO DE INSCRIÇÃO AO PROCESSO DE SELEÇÃO DE BOLSISTAS DO PPGECEM</w:t>
      </w:r>
    </w:p>
    <w:p w14:paraId="469DC9C8" w14:textId="77777777" w:rsidR="00F0554D" w:rsidRPr="00762F53" w:rsidRDefault="00F0554D" w:rsidP="00F0554D">
      <w:pPr>
        <w:pStyle w:val="Corpodetexto"/>
        <w:spacing w:before="9"/>
        <w:rPr>
          <w:rFonts w:ascii="Gisha" w:hAnsi="Gisha" w:cs="Gisha" w:hint="cs"/>
          <w:b/>
          <w:sz w:val="31"/>
        </w:rPr>
      </w:pPr>
    </w:p>
    <w:p w14:paraId="2E52E030" w14:textId="77777777" w:rsidR="00F0554D" w:rsidRPr="00762F53" w:rsidRDefault="00F0554D" w:rsidP="00F0554D">
      <w:pPr>
        <w:pStyle w:val="Corpodetexto"/>
        <w:tabs>
          <w:tab w:val="left" w:pos="8707"/>
        </w:tabs>
        <w:spacing w:before="1"/>
        <w:ind w:left="116"/>
        <w:rPr>
          <w:rFonts w:ascii="Gisha" w:hAnsi="Gisha" w:cs="Gisha" w:hint="cs"/>
        </w:rPr>
      </w:pPr>
      <w:r w:rsidRPr="00762F53">
        <w:rPr>
          <w:rFonts w:ascii="Gisha" w:hAnsi="Gisha" w:cs="Gisha" w:hint="cs"/>
        </w:rPr>
        <w:t>Nome do</w:t>
      </w:r>
      <w:r w:rsidRPr="00762F53">
        <w:rPr>
          <w:rFonts w:ascii="Gisha" w:hAnsi="Gisha" w:cs="Gisha" w:hint="cs"/>
          <w:spacing w:val="-6"/>
        </w:rPr>
        <w:t xml:space="preserve"> </w:t>
      </w:r>
      <w:r w:rsidRPr="00762F53">
        <w:rPr>
          <w:rFonts w:ascii="Gisha" w:hAnsi="Gisha" w:cs="Gisha" w:hint="cs"/>
        </w:rPr>
        <w:t>Candidato:</w:t>
      </w:r>
      <w:r w:rsidRPr="00762F53">
        <w:rPr>
          <w:rFonts w:ascii="Gisha" w:hAnsi="Gisha" w:cs="Gisha" w:hint="cs"/>
          <w:u w:val="single"/>
        </w:rPr>
        <w:t xml:space="preserve"> </w:t>
      </w:r>
      <w:r w:rsidRPr="00762F53">
        <w:rPr>
          <w:rFonts w:ascii="Gisha" w:hAnsi="Gisha" w:cs="Gisha" w:hint="cs"/>
          <w:u w:val="single"/>
        </w:rPr>
        <w:tab/>
      </w:r>
    </w:p>
    <w:p w14:paraId="3C6F65CF" w14:textId="77777777" w:rsidR="00F0554D" w:rsidRPr="00762F53" w:rsidRDefault="00F0554D" w:rsidP="00F0554D">
      <w:pPr>
        <w:pStyle w:val="Corpodetexto"/>
        <w:spacing w:before="4"/>
        <w:rPr>
          <w:rFonts w:ascii="Gisha" w:hAnsi="Gisha" w:cs="Gisha" w:hint="cs"/>
          <w:sz w:val="16"/>
        </w:rPr>
      </w:pPr>
    </w:p>
    <w:p w14:paraId="18A17DE9" w14:textId="77777777" w:rsidR="00F0554D" w:rsidRPr="00762F53" w:rsidRDefault="00F0554D" w:rsidP="00F0554D">
      <w:pPr>
        <w:pStyle w:val="Corpodetexto"/>
        <w:tabs>
          <w:tab w:val="left" w:pos="5224"/>
        </w:tabs>
        <w:spacing w:before="90"/>
        <w:ind w:left="116"/>
        <w:rPr>
          <w:rFonts w:ascii="Gisha" w:hAnsi="Gisha" w:cs="Gisha" w:hint="cs"/>
        </w:rPr>
      </w:pPr>
      <w:r w:rsidRPr="00762F53">
        <w:rPr>
          <w:rFonts w:ascii="Gisha" w:hAnsi="Gisha" w:cs="Gisha" w:hint="cs"/>
        </w:rPr>
        <w:t>CPF:</w:t>
      </w:r>
      <w:r w:rsidRPr="00762F53">
        <w:rPr>
          <w:rFonts w:ascii="Gisha" w:hAnsi="Gisha" w:cs="Gisha" w:hint="cs"/>
          <w:u w:val="single"/>
        </w:rPr>
        <w:t xml:space="preserve"> </w:t>
      </w:r>
      <w:r w:rsidRPr="00762F53">
        <w:rPr>
          <w:rFonts w:ascii="Gisha" w:hAnsi="Gisha" w:cs="Gisha" w:hint="cs"/>
          <w:u w:val="single"/>
        </w:rPr>
        <w:tab/>
      </w:r>
      <w:r w:rsidRPr="00762F53">
        <w:rPr>
          <w:rFonts w:ascii="Gisha" w:hAnsi="Gisha" w:cs="Gisha" w:hint="cs"/>
        </w:rPr>
        <w:t>Nível: Mestrado ( ) Doutorado ( )</w:t>
      </w:r>
    </w:p>
    <w:p w14:paraId="0668009B" w14:textId="77777777" w:rsidR="00F0554D" w:rsidRPr="00762F53" w:rsidRDefault="00F0554D" w:rsidP="00F0554D">
      <w:pPr>
        <w:pStyle w:val="Corpodetexto"/>
        <w:tabs>
          <w:tab w:val="left" w:pos="5224"/>
        </w:tabs>
        <w:spacing w:before="90"/>
        <w:ind w:left="116"/>
        <w:rPr>
          <w:rFonts w:ascii="Gisha" w:hAnsi="Gisha" w:cs="Gisha" w:hint="cs"/>
        </w:rPr>
      </w:pPr>
    </w:p>
    <w:p w14:paraId="5EEBED2F" w14:textId="77777777" w:rsidR="00F0554D" w:rsidRPr="00762F53" w:rsidRDefault="00F0554D" w:rsidP="00F0554D">
      <w:pPr>
        <w:pStyle w:val="Corpodetexto"/>
        <w:tabs>
          <w:tab w:val="left" w:pos="5224"/>
        </w:tabs>
        <w:spacing w:before="90"/>
        <w:ind w:left="116"/>
        <w:rPr>
          <w:rFonts w:ascii="Gisha" w:hAnsi="Gisha" w:cs="Gisha" w:hint="cs"/>
        </w:rPr>
      </w:pPr>
      <w:r w:rsidRPr="00762F53">
        <w:rPr>
          <w:rFonts w:ascii="Gisha" w:hAnsi="Gisha" w:cs="Gisha" w:hint="cs"/>
          <w:spacing w:val="-3"/>
        </w:rPr>
        <w:t xml:space="preserve"> </w:t>
      </w:r>
      <w:r w:rsidRPr="00762F53">
        <w:rPr>
          <w:rFonts w:ascii="Gisha" w:hAnsi="Gisha" w:cs="Gisha" w:hint="cs"/>
        </w:rPr>
        <w:t>Vínculo empregatício:  Sim (   )</w:t>
      </w:r>
      <w:r w:rsidRPr="00762F53">
        <w:rPr>
          <w:rFonts w:ascii="Gisha" w:hAnsi="Gisha" w:cs="Gisha" w:hint="cs"/>
          <w:spacing w:val="50"/>
        </w:rPr>
        <w:t xml:space="preserve"> </w:t>
      </w:r>
      <w:r w:rsidRPr="00762F53">
        <w:rPr>
          <w:rFonts w:ascii="Gisha" w:hAnsi="Gisha" w:cs="Gisha" w:hint="cs"/>
        </w:rPr>
        <w:t>não</w:t>
      </w:r>
      <w:r w:rsidRPr="00762F53">
        <w:rPr>
          <w:rFonts w:ascii="Gisha" w:hAnsi="Gisha" w:cs="Gisha" w:hint="cs"/>
          <w:spacing w:val="-1"/>
        </w:rPr>
        <w:t xml:space="preserve"> </w:t>
      </w:r>
      <w:r w:rsidRPr="00762F53">
        <w:rPr>
          <w:rFonts w:ascii="Gisha" w:hAnsi="Gisha" w:cs="Gisha" w:hint="cs"/>
        </w:rPr>
        <w:t>(</w:t>
      </w:r>
      <w:r w:rsidRPr="00762F53">
        <w:rPr>
          <w:rFonts w:ascii="Gisha" w:hAnsi="Gisha" w:cs="Gisha" w:hint="cs"/>
        </w:rPr>
        <w:tab/>
        <w:t>)</w:t>
      </w:r>
    </w:p>
    <w:p w14:paraId="1BF70ABA" w14:textId="77777777" w:rsidR="00F0554D" w:rsidRPr="00762F53" w:rsidRDefault="00F0554D" w:rsidP="00F0554D">
      <w:pPr>
        <w:pStyle w:val="Corpodetexto"/>
        <w:rPr>
          <w:rFonts w:ascii="Gisha" w:hAnsi="Gisha" w:cs="Gisha" w:hint="cs"/>
        </w:rPr>
      </w:pPr>
    </w:p>
    <w:p w14:paraId="6F635590" w14:textId="77777777" w:rsidR="00F0554D" w:rsidRPr="00762F53" w:rsidRDefault="00F0554D" w:rsidP="00F0554D">
      <w:pPr>
        <w:pStyle w:val="Corpodetexto"/>
        <w:tabs>
          <w:tab w:val="left" w:pos="8745"/>
        </w:tabs>
        <w:ind w:left="116"/>
        <w:rPr>
          <w:rFonts w:ascii="Gisha" w:hAnsi="Gisha" w:cs="Gisha" w:hint="cs"/>
        </w:rPr>
      </w:pPr>
      <w:r w:rsidRPr="00762F53">
        <w:rPr>
          <w:rFonts w:ascii="Gisha" w:hAnsi="Gisha" w:cs="Gisha" w:hint="cs"/>
        </w:rPr>
        <w:t>Instituição:</w:t>
      </w:r>
      <w:r w:rsidRPr="00762F53">
        <w:rPr>
          <w:rFonts w:ascii="Gisha" w:hAnsi="Gisha" w:cs="Gisha" w:hint="cs"/>
          <w:u w:val="single"/>
        </w:rPr>
        <w:t xml:space="preserve"> </w:t>
      </w:r>
      <w:r w:rsidRPr="00762F53">
        <w:rPr>
          <w:rFonts w:ascii="Gisha" w:hAnsi="Gisha" w:cs="Gisha" w:hint="cs"/>
          <w:u w:val="single"/>
        </w:rPr>
        <w:tab/>
      </w:r>
    </w:p>
    <w:p w14:paraId="50D666E7" w14:textId="77777777" w:rsidR="00F0554D" w:rsidRPr="00762F53" w:rsidRDefault="00F0554D" w:rsidP="00F0554D">
      <w:pPr>
        <w:pStyle w:val="Corpodetexto"/>
        <w:spacing w:before="4"/>
        <w:rPr>
          <w:rFonts w:ascii="Gisha" w:hAnsi="Gisha" w:cs="Gisha" w:hint="cs"/>
          <w:sz w:val="16"/>
        </w:rPr>
      </w:pPr>
    </w:p>
    <w:p w14:paraId="4C3693D8" w14:textId="77777777" w:rsidR="00F0554D" w:rsidRPr="00762F53" w:rsidRDefault="00F0554D" w:rsidP="00F0554D">
      <w:pPr>
        <w:pStyle w:val="Corpodetexto"/>
        <w:tabs>
          <w:tab w:val="left" w:pos="8515"/>
        </w:tabs>
        <w:spacing w:before="90" w:line="477" w:lineRule="auto"/>
        <w:ind w:left="116" w:right="431"/>
        <w:rPr>
          <w:rFonts w:ascii="Gisha" w:hAnsi="Gisha" w:cs="Gisha" w:hint="cs"/>
        </w:rPr>
      </w:pPr>
      <w:r w:rsidRPr="00762F53">
        <w:rPr>
          <w:rFonts w:ascii="Gisha" w:hAnsi="Gisha" w:cs="Gisha" w:hint="cs"/>
        </w:rPr>
        <w:t xml:space="preserve">Tipo de Vínculo: Servidor público Federal (   )  Estadual (   ) Municipal (   ) </w:t>
      </w:r>
      <w:r w:rsidRPr="00762F53">
        <w:rPr>
          <w:rFonts w:ascii="Gisha" w:hAnsi="Gisha" w:cs="Gisha" w:hint="cs"/>
          <w:spacing w:val="53"/>
        </w:rPr>
        <w:t xml:space="preserve"> </w:t>
      </w:r>
      <w:r w:rsidRPr="00762F53">
        <w:rPr>
          <w:rFonts w:ascii="Gisha" w:hAnsi="Gisha" w:cs="Gisha" w:hint="cs"/>
        </w:rPr>
        <w:t>Outro</w:t>
      </w:r>
      <w:r w:rsidRPr="00762F53">
        <w:rPr>
          <w:rFonts w:ascii="Gisha" w:hAnsi="Gisha" w:cs="Gisha" w:hint="cs"/>
          <w:spacing w:val="-4"/>
        </w:rPr>
        <w:t xml:space="preserve"> </w:t>
      </w:r>
      <w:r w:rsidRPr="00762F53">
        <w:rPr>
          <w:rFonts w:ascii="Gisha" w:hAnsi="Gisha" w:cs="Gisha" w:hint="cs"/>
        </w:rPr>
        <w:t>(</w:t>
      </w:r>
      <w:r w:rsidRPr="00762F53">
        <w:rPr>
          <w:rFonts w:ascii="Gisha" w:hAnsi="Gisha" w:cs="Gisha" w:hint="cs"/>
        </w:rPr>
        <w:tab/>
        <w:t>) Regime</w:t>
      </w:r>
      <w:r w:rsidRPr="00762F53">
        <w:rPr>
          <w:rFonts w:ascii="Gisha" w:hAnsi="Gisha" w:cs="Gisha" w:hint="cs"/>
          <w:spacing w:val="-38"/>
        </w:rPr>
        <w:t xml:space="preserve"> </w:t>
      </w:r>
      <w:r w:rsidRPr="00762F53">
        <w:rPr>
          <w:rFonts w:ascii="Gisha" w:hAnsi="Gisha" w:cs="Gisha" w:hint="cs"/>
          <w:spacing w:val="-7"/>
        </w:rPr>
        <w:t xml:space="preserve">de </w:t>
      </w:r>
      <w:r w:rsidRPr="00762F53">
        <w:rPr>
          <w:rFonts w:ascii="Gisha" w:hAnsi="Gisha" w:cs="Gisha" w:hint="cs"/>
        </w:rPr>
        <w:t>trabalho: Efetivo ( ) Temporário (</w:t>
      </w:r>
      <w:r w:rsidRPr="00762F53">
        <w:rPr>
          <w:rFonts w:ascii="Gisha" w:hAnsi="Gisha" w:cs="Gisha" w:hint="cs"/>
          <w:spacing w:val="54"/>
        </w:rPr>
        <w:t xml:space="preserve"> </w:t>
      </w:r>
      <w:r w:rsidRPr="00762F53">
        <w:rPr>
          <w:rFonts w:ascii="Gisha" w:hAnsi="Gisha" w:cs="Gisha" w:hint="cs"/>
        </w:rPr>
        <w:t>)</w:t>
      </w:r>
    </w:p>
    <w:p w14:paraId="64D29CD5" w14:textId="77777777" w:rsidR="00F0554D" w:rsidRPr="00762F53" w:rsidRDefault="00F0554D" w:rsidP="00F0554D">
      <w:pPr>
        <w:pStyle w:val="Corpodetexto"/>
        <w:tabs>
          <w:tab w:val="left" w:pos="3164"/>
        </w:tabs>
        <w:spacing w:before="3"/>
        <w:ind w:left="116"/>
        <w:rPr>
          <w:rFonts w:ascii="Gisha" w:hAnsi="Gisha" w:cs="Gisha" w:hint="cs"/>
        </w:rPr>
      </w:pPr>
      <w:r w:rsidRPr="00762F53">
        <w:rPr>
          <w:rFonts w:ascii="Gisha" w:hAnsi="Gisha" w:cs="Gisha" w:hint="cs"/>
        </w:rPr>
        <w:t>Carga</w:t>
      </w:r>
      <w:r w:rsidRPr="00762F53">
        <w:rPr>
          <w:rFonts w:ascii="Gisha" w:hAnsi="Gisha" w:cs="Gisha" w:hint="cs"/>
          <w:spacing w:val="-10"/>
        </w:rPr>
        <w:t xml:space="preserve"> </w:t>
      </w:r>
      <w:r w:rsidRPr="00762F53">
        <w:rPr>
          <w:rFonts w:ascii="Gisha" w:hAnsi="Gisha" w:cs="Gisha" w:hint="cs"/>
        </w:rPr>
        <w:t>horária:</w:t>
      </w:r>
      <w:r w:rsidRPr="00762F53">
        <w:rPr>
          <w:rFonts w:ascii="Gisha" w:hAnsi="Gisha" w:cs="Gisha" w:hint="cs"/>
          <w:u w:val="single"/>
        </w:rPr>
        <w:t xml:space="preserve"> </w:t>
      </w:r>
      <w:r w:rsidRPr="00762F53">
        <w:rPr>
          <w:rFonts w:ascii="Gisha" w:hAnsi="Gisha" w:cs="Gisha" w:hint="cs"/>
          <w:u w:val="single"/>
        </w:rPr>
        <w:tab/>
      </w:r>
    </w:p>
    <w:p w14:paraId="7ED78FA3" w14:textId="77777777" w:rsidR="00F0554D" w:rsidRPr="00762F53" w:rsidRDefault="00F0554D" w:rsidP="00F0554D">
      <w:pPr>
        <w:pStyle w:val="Corpodetexto"/>
        <w:rPr>
          <w:rFonts w:ascii="Gisha" w:hAnsi="Gisha" w:cs="Gisha" w:hint="cs"/>
          <w:sz w:val="20"/>
        </w:rPr>
      </w:pPr>
    </w:p>
    <w:p w14:paraId="2EAE4E83" w14:textId="77777777" w:rsidR="00F0554D" w:rsidRPr="00762F53" w:rsidRDefault="00F0554D" w:rsidP="00F0554D">
      <w:pPr>
        <w:pStyle w:val="Corpodetexto"/>
        <w:spacing w:before="3"/>
        <w:rPr>
          <w:rFonts w:ascii="Gisha" w:hAnsi="Gisha" w:cs="Gisha" w:hint="cs"/>
          <w:sz w:val="20"/>
        </w:rPr>
      </w:pPr>
    </w:p>
    <w:p w14:paraId="7006B973" w14:textId="77777777" w:rsidR="00F0554D" w:rsidRPr="00762F53" w:rsidRDefault="00F0554D" w:rsidP="00F0554D">
      <w:pPr>
        <w:pStyle w:val="Corpodetexto"/>
        <w:spacing w:before="90"/>
        <w:ind w:left="116" w:right="224" w:firstLine="705"/>
        <w:rPr>
          <w:rFonts w:ascii="Gisha" w:hAnsi="Gisha" w:cs="Gisha" w:hint="cs"/>
        </w:rPr>
      </w:pPr>
      <w:r w:rsidRPr="00762F53">
        <w:rPr>
          <w:rFonts w:ascii="Gisha" w:hAnsi="Gisha" w:cs="Gisha" w:hint="cs"/>
        </w:rPr>
        <w:t>Declaro estar ciente do Regulamento de Concessão de Bolsas do PPGECEM e me submeto às regras lá impostas.</w:t>
      </w:r>
    </w:p>
    <w:p w14:paraId="4D056404" w14:textId="77777777" w:rsidR="00F0554D" w:rsidRPr="00762F53" w:rsidRDefault="00F0554D" w:rsidP="00F0554D">
      <w:pPr>
        <w:pStyle w:val="Corpodetexto"/>
        <w:rPr>
          <w:rFonts w:ascii="Gisha" w:hAnsi="Gisha" w:cs="Gisha" w:hint="cs"/>
          <w:sz w:val="26"/>
        </w:rPr>
      </w:pPr>
    </w:p>
    <w:p w14:paraId="62DAD560" w14:textId="77777777" w:rsidR="00F0554D" w:rsidRPr="00762F53" w:rsidRDefault="00F0554D" w:rsidP="00F0554D">
      <w:pPr>
        <w:pStyle w:val="Corpodetexto"/>
        <w:rPr>
          <w:rFonts w:ascii="Gisha" w:hAnsi="Gisha" w:cs="Gisha" w:hint="cs"/>
          <w:sz w:val="22"/>
        </w:rPr>
      </w:pPr>
    </w:p>
    <w:p w14:paraId="0038C19C" w14:textId="63C7F8DA" w:rsidR="00F0554D" w:rsidRPr="00762F53" w:rsidRDefault="00F0554D" w:rsidP="00F0554D">
      <w:pPr>
        <w:pStyle w:val="Corpodetexto"/>
        <w:tabs>
          <w:tab w:val="left" w:pos="1835"/>
        </w:tabs>
        <w:ind w:left="311"/>
        <w:jc w:val="center"/>
        <w:rPr>
          <w:rFonts w:ascii="Gisha" w:hAnsi="Gisha" w:cs="Gisha" w:hint="cs"/>
        </w:rPr>
      </w:pPr>
      <w:r w:rsidRPr="00762F53">
        <w:rPr>
          <w:rFonts w:ascii="Gisha" w:hAnsi="Gisha" w:cs="Gisha" w:hint="cs"/>
        </w:rPr>
        <w:t>Cascavel,</w:t>
      </w:r>
      <w:r w:rsidRPr="00762F53">
        <w:rPr>
          <w:rFonts w:ascii="Gisha" w:hAnsi="Gisha" w:cs="Gisha" w:hint="cs"/>
          <w:u w:val="single"/>
        </w:rPr>
        <w:t xml:space="preserve"> </w:t>
      </w:r>
      <w:r w:rsidRPr="00762F53">
        <w:rPr>
          <w:rFonts w:ascii="Gisha" w:hAnsi="Gisha" w:cs="Gisha" w:hint="cs"/>
          <w:u w:val="single"/>
        </w:rPr>
        <w:tab/>
      </w:r>
      <w:r w:rsidRPr="00762F53">
        <w:rPr>
          <w:rFonts w:ascii="Gisha" w:hAnsi="Gisha" w:cs="Gisha" w:hint="cs"/>
        </w:rPr>
        <w:t xml:space="preserve">de </w:t>
      </w:r>
      <w:r w:rsidR="00762F53" w:rsidRPr="00762F53">
        <w:rPr>
          <w:rFonts w:ascii="Gisha" w:hAnsi="Gisha" w:cs="Gisha" w:hint="cs"/>
        </w:rPr>
        <w:t xml:space="preserve">março </w:t>
      </w:r>
      <w:r w:rsidRPr="00762F53">
        <w:rPr>
          <w:rFonts w:ascii="Gisha" w:hAnsi="Gisha" w:cs="Gisha" w:hint="cs"/>
        </w:rPr>
        <w:t xml:space="preserve"> de</w:t>
      </w:r>
      <w:r w:rsidRPr="00762F53">
        <w:rPr>
          <w:rFonts w:ascii="Gisha" w:hAnsi="Gisha" w:cs="Gisha" w:hint="cs"/>
          <w:spacing w:val="-2"/>
        </w:rPr>
        <w:t xml:space="preserve"> </w:t>
      </w:r>
      <w:r w:rsidRPr="00762F53">
        <w:rPr>
          <w:rFonts w:ascii="Gisha" w:hAnsi="Gisha" w:cs="Gisha" w:hint="cs"/>
        </w:rPr>
        <w:t>202</w:t>
      </w:r>
      <w:r w:rsidR="00762F53" w:rsidRPr="00762F53">
        <w:rPr>
          <w:rFonts w:ascii="Gisha" w:hAnsi="Gisha" w:cs="Gisha" w:hint="cs"/>
        </w:rPr>
        <w:t>1</w:t>
      </w:r>
      <w:r w:rsidRPr="00762F53">
        <w:rPr>
          <w:rFonts w:ascii="Gisha" w:hAnsi="Gisha" w:cs="Gisha" w:hint="cs"/>
        </w:rPr>
        <w:t>.</w:t>
      </w:r>
    </w:p>
    <w:p w14:paraId="1C682935" w14:textId="77777777" w:rsidR="00F0554D" w:rsidRPr="00762F53" w:rsidRDefault="00F0554D" w:rsidP="00F0554D">
      <w:pPr>
        <w:pStyle w:val="Corpodetexto"/>
        <w:rPr>
          <w:rFonts w:ascii="Gisha" w:hAnsi="Gisha" w:cs="Gisha" w:hint="cs"/>
        </w:rPr>
      </w:pPr>
    </w:p>
    <w:p w14:paraId="63019E2F" w14:textId="0F34BAF6" w:rsidR="00F0554D" w:rsidRDefault="00F0554D" w:rsidP="00F0554D">
      <w:pPr>
        <w:pStyle w:val="Corpodetexto"/>
        <w:rPr>
          <w:rFonts w:ascii="Gisha" w:hAnsi="Gisha" w:cs="Gisha"/>
          <w:sz w:val="20"/>
        </w:rPr>
      </w:pPr>
    </w:p>
    <w:p w14:paraId="74F536EC" w14:textId="7E48E77A" w:rsidR="00762F53" w:rsidRDefault="00762F53" w:rsidP="00F0554D">
      <w:pPr>
        <w:pStyle w:val="Corpodetexto"/>
        <w:rPr>
          <w:rFonts w:ascii="Gisha" w:hAnsi="Gisha" w:cs="Gisha"/>
          <w:sz w:val="20"/>
        </w:rPr>
      </w:pPr>
    </w:p>
    <w:p w14:paraId="4DE53B51" w14:textId="77777777" w:rsidR="00762F53" w:rsidRPr="00762F53" w:rsidRDefault="00762F53" w:rsidP="00F0554D">
      <w:pPr>
        <w:pStyle w:val="Corpodetexto"/>
        <w:rPr>
          <w:rFonts w:ascii="Gisha" w:hAnsi="Gisha" w:cs="Gisha" w:hint="cs"/>
          <w:sz w:val="20"/>
        </w:rPr>
      </w:pPr>
    </w:p>
    <w:p w14:paraId="501E67AF" w14:textId="77777777" w:rsidR="00F0554D" w:rsidRPr="00762F53" w:rsidRDefault="00F0554D" w:rsidP="00F0554D">
      <w:pPr>
        <w:pStyle w:val="Corpodetexto"/>
        <w:rPr>
          <w:rFonts w:ascii="Gisha" w:hAnsi="Gisha" w:cs="Gisha" w:hint="cs"/>
          <w:sz w:val="20"/>
        </w:rPr>
      </w:pPr>
    </w:p>
    <w:p w14:paraId="397C9305" w14:textId="77777777" w:rsidR="00F0554D" w:rsidRPr="00762F53" w:rsidRDefault="00F0554D" w:rsidP="00F0554D">
      <w:pPr>
        <w:pStyle w:val="Corpodetexto"/>
        <w:spacing w:before="8"/>
        <w:rPr>
          <w:rFonts w:ascii="Gisha" w:hAnsi="Gisha" w:cs="Gisha" w:hint="cs"/>
          <w:sz w:val="21"/>
        </w:rPr>
      </w:pPr>
    </w:p>
    <w:p w14:paraId="2217EF3D" w14:textId="1E1D55F0" w:rsidR="00762F53" w:rsidRDefault="00762F53" w:rsidP="00F0554D">
      <w:pPr>
        <w:pStyle w:val="Corpodetexto"/>
        <w:spacing w:before="90"/>
        <w:ind w:left="1013"/>
        <w:jc w:val="center"/>
        <w:rPr>
          <w:rFonts w:ascii="Gisha" w:hAnsi="Gisha" w:cs="Gisha"/>
        </w:rPr>
      </w:pPr>
      <w:r>
        <w:rPr>
          <w:rFonts w:ascii="Gisha" w:hAnsi="Gisha" w:cs="Gisha"/>
        </w:rPr>
        <w:t>_______________________________________________________</w:t>
      </w:r>
    </w:p>
    <w:p w14:paraId="71757E4C" w14:textId="02C99BB7" w:rsidR="00762F53" w:rsidRDefault="00762F53" w:rsidP="00F0554D">
      <w:pPr>
        <w:pStyle w:val="Corpodetexto"/>
        <w:spacing w:before="90"/>
        <w:ind w:left="1013"/>
        <w:jc w:val="center"/>
        <w:rPr>
          <w:rFonts w:ascii="Gisha" w:hAnsi="Gisha" w:cs="Gisha"/>
        </w:rPr>
      </w:pPr>
      <w:r>
        <w:rPr>
          <w:rFonts w:ascii="Gisha" w:hAnsi="Gisha" w:cs="Gisha"/>
        </w:rPr>
        <w:t>Assinatura</w:t>
      </w:r>
    </w:p>
    <w:sectPr w:rsidR="00762F53" w:rsidSect="00762F53">
      <w:headerReference w:type="default" r:id="rId7"/>
      <w:footerReference w:type="default" r:id="rId8"/>
      <w:pgSz w:w="11910" w:h="16840"/>
      <w:pgMar w:top="480" w:right="995" w:bottom="1660" w:left="1120" w:header="0" w:footer="1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4F13B" w14:textId="77777777" w:rsidR="00000000" w:rsidRDefault="00762F53">
      <w:r>
        <w:separator/>
      </w:r>
    </w:p>
  </w:endnote>
  <w:endnote w:type="continuationSeparator" w:id="0">
    <w:p w14:paraId="18C4D2FB" w14:textId="77777777" w:rsidR="00000000" w:rsidRDefault="0076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A46B" w14:textId="77777777" w:rsidR="002F7BF9" w:rsidRDefault="00F0554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C62F6" wp14:editId="67CD7EB0">
              <wp:simplePos x="0" y="0"/>
              <wp:positionH relativeFrom="page">
                <wp:posOffset>1712595</wp:posOffset>
              </wp:positionH>
              <wp:positionV relativeFrom="page">
                <wp:posOffset>9622790</wp:posOffset>
              </wp:positionV>
              <wp:extent cx="4578985" cy="622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98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20193" w14:textId="77777777" w:rsidR="002F7BF9" w:rsidRDefault="00F0554D">
                          <w:pPr>
                            <w:spacing w:before="20"/>
                            <w:ind w:left="1508" w:right="1505"/>
                            <w:jc w:val="center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</w:rPr>
                            <w:t>Unioeste - Universidade Estadual do Oeste do Paraná CCET – Centro de Ciências Exatas e Tecnológicas</w:t>
                          </w:r>
                        </w:p>
                        <w:p w14:paraId="038343DD" w14:textId="77777777" w:rsidR="002F7BF9" w:rsidRDefault="00F0554D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</w:rPr>
                            <w:t>PPGECEM: Programa de Pós-Graduação em Educação em Ciências e Educação Matemática Tel.: 45-3220-7284 - Bloco de Ciências (prédio novo) 3º piso - sala 79,</w:t>
                          </w:r>
                        </w:p>
                        <w:p w14:paraId="5DCF387F" w14:textId="77777777" w:rsidR="002F7BF9" w:rsidRDefault="00F0554D">
                          <w:pPr>
                            <w:spacing w:line="187" w:lineRule="exact"/>
                            <w:ind w:left="56" w:right="18"/>
                            <w:jc w:val="center"/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</w:rPr>
                            <w:t xml:space="preserve">Campus </w:t>
                          </w:r>
                          <w:r>
                            <w:rPr>
                              <w:rFonts w:ascii="Bookman Old Style" w:hAnsi="Bookman Old Style"/>
                              <w:sz w:val="16"/>
                            </w:rPr>
                            <w:t>de Cascavel, Rua Universitária, 2069 – Jardim Universitário, Cascavel – 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C62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85pt;margin-top:757.7pt;width:360.55pt;height:4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" filled="f" stroked="f">
              <v:textbox inset="0,0,0,0">
                <w:txbxContent>
                  <w:p w14:paraId="51820193" w14:textId="77777777" w:rsidR="002F7BF9" w:rsidRDefault="00F0554D">
                    <w:pPr>
                      <w:spacing w:before="20"/>
                      <w:ind w:left="1508" w:right="1505"/>
                      <w:jc w:val="center"/>
                      <w:rPr>
                        <w:rFonts w:ascii="Bookman Old Style" w:hAnsi="Bookman Old Style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</w:rPr>
                      <w:t>Unioeste - Universidade Estadual do Oeste do Paraná CCET – Centro de Ciências Exatas e Tecnológicas</w:t>
                    </w:r>
                  </w:p>
                  <w:p w14:paraId="038343DD" w14:textId="77777777" w:rsidR="002F7BF9" w:rsidRDefault="00F0554D">
                    <w:pPr>
                      <w:spacing w:before="1"/>
                      <w:ind w:left="20" w:right="18"/>
                      <w:jc w:val="center"/>
                      <w:rPr>
                        <w:rFonts w:ascii="Bookman Old Style" w:hAnsi="Bookman Old Style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6"/>
                      </w:rPr>
                      <w:t>PPGECEM: Programa de Pós-Graduação em Educação em Ciências e Educação Matemática Tel.: 45-3220-7284 - Bloco de Ciências (prédio novo) 3º piso - sala 79,</w:t>
                    </w:r>
                  </w:p>
                  <w:p w14:paraId="5DCF387F" w14:textId="77777777" w:rsidR="002F7BF9" w:rsidRDefault="00F0554D">
                    <w:pPr>
                      <w:spacing w:line="187" w:lineRule="exact"/>
                      <w:ind w:left="56" w:right="18"/>
                      <w:jc w:val="center"/>
                      <w:rPr>
                        <w:rFonts w:ascii="Bookman Old Style" w:hAnsi="Bookman Old Style"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i/>
                        <w:sz w:val="16"/>
                      </w:rPr>
                      <w:t xml:space="preserve">Campus </w:t>
                    </w:r>
                    <w:r>
                      <w:rPr>
                        <w:rFonts w:ascii="Bookman Old Style" w:hAnsi="Bookman Old Style"/>
                        <w:sz w:val="16"/>
                      </w:rPr>
                      <w:t>de Cascavel, Rua Universitária, 2069 – Jardim Universitário, Cascavel – 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D7BD" w14:textId="77777777" w:rsidR="00000000" w:rsidRDefault="00762F53">
      <w:r>
        <w:separator/>
      </w:r>
    </w:p>
  </w:footnote>
  <w:footnote w:type="continuationSeparator" w:id="0">
    <w:p w14:paraId="156353EA" w14:textId="77777777" w:rsidR="00000000" w:rsidRDefault="0076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C420" w14:textId="77777777" w:rsidR="002F7BF9" w:rsidRDefault="00762F53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4D"/>
    <w:rsid w:val="00762F53"/>
    <w:rsid w:val="00F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9642"/>
  <w15:chartTrackingRefBased/>
  <w15:docId w15:val="{1A7E6557-D4CB-48D7-81D6-8B081203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F0554D"/>
    <w:pPr>
      <w:ind w:left="29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554D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0554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0554D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Kluber</dc:creator>
  <cp:keywords/>
  <dc:description/>
  <cp:lastModifiedBy>Ailton Souza dos Santos</cp:lastModifiedBy>
  <cp:revision>2</cp:revision>
  <dcterms:created xsi:type="dcterms:W3CDTF">2020-06-26T19:56:00Z</dcterms:created>
  <dcterms:modified xsi:type="dcterms:W3CDTF">2021-03-17T21:42:00Z</dcterms:modified>
</cp:coreProperties>
</file>