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Pr="00943974" w:rsidRDefault="00B74AA6" w:rsidP="0068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45E" w:rsidRPr="00684981" w:rsidRDefault="008E145E" w:rsidP="006849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4981">
        <w:rPr>
          <w:rFonts w:ascii="Arial" w:hAnsi="Arial" w:cs="Arial"/>
          <w:b/>
          <w:sz w:val="24"/>
          <w:szCs w:val="24"/>
        </w:rPr>
        <w:t>GRUPO DE ESTUDOS 1</w:t>
      </w:r>
    </w:p>
    <w:p w:rsidR="008E145E" w:rsidRPr="00684981" w:rsidRDefault="008E145E" w:rsidP="0068498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4981">
        <w:rPr>
          <w:rFonts w:ascii="Arial" w:hAnsi="Arial" w:cs="Arial"/>
          <w:b/>
          <w:sz w:val="24"/>
          <w:szCs w:val="24"/>
        </w:rPr>
        <w:t>ROTEIRO DE ESTUDOS: 4º ENCONTRO</w:t>
      </w:r>
    </w:p>
    <w:p w:rsidR="00684981" w:rsidRDefault="00684981" w:rsidP="006849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3974" w:rsidRDefault="00943974" w:rsidP="006849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84981">
        <w:rPr>
          <w:rFonts w:ascii="Arial" w:hAnsi="Arial" w:cs="Arial"/>
          <w:b/>
          <w:sz w:val="24"/>
          <w:szCs w:val="24"/>
        </w:rPr>
        <w:t xml:space="preserve">Textos 6, 7, 8 e 9 - </w:t>
      </w:r>
      <w:r w:rsidRPr="0068498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Diretrizes, Pareceres e Resoluções Federais</w:t>
      </w:r>
    </w:p>
    <w:p w:rsidR="00684981" w:rsidRPr="00684981" w:rsidRDefault="00684981" w:rsidP="006849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3974" w:rsidRDefault="00684981" w:rsidP="006849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3974" w:rsidRPr="00684981">
        <w:rPr>
          <w:rFonts w:ascii="Arial" w:hAnsi="Arial" w:cs="Arial"/>
          <w:sz w:val="24"/>
          <w:szCs w:val="24"/>
        </w:rPr>
        <w:t xml:space="preserve">Destaque, de cada um destes documentos legais, </w:t>
      </w:r>
      <w:r w:rsidRPr="00684981">
        <w:rPr>
          <w:rFonts w:ascii="Arial" w:hAnsi="Arial" w:cs="Arial"/>
          <w:sz w:val="24"/>
          <w:szCs w:val="24"/>
        </w:rPr>
        <w:t xml:space="preserve">os </w:t>
      </w:r>
      <w:r w:rsidR="00943974" w:rsidRPr="00684981">
        <w:rPr>
          <w:rFonts w:ascii="Arial" w:hAnsi="Arial" w:cs="Arial"/>
          <w:sz w:val="24"/>
          <w:szCs w:val="24"/>
        </w:rPr>
        <w:t>aspectos sobre dimensões importantes da Escola como:</w:t>
      </w:r>
    </w:p>
    <w:p w:rsidR="00684981" w:rsidRPr="00684981" w:rsidRDefault="00684981" w:rsidP="006849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7"/>
        <w:gridCol w:w="3424"/>
        <w:gridCol w:w="3148"/>
        <w:gridCol w:w="3021"/>
        <w:gridCol w:w="2742"/>
      </w:tblGrid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4981">
              <w:rPr>
                <w:rFonts w:ascii="Arial" w:hAnsi="Arial" w:cs="Arial"/>
                <w:b/>
                <w:sz w:val="24"/>
                <w:szCs w:val="24"/>
              </w:rPr>
              <w:t>DIMENSÕES</w:t>
            </w:r>
          </w:p>
        </w:tc>
        <w:tc>
          <w:tcPr>
            <w:tcW w:w="3488" w:type="dxa"/>
          </w:tcPr>
          <w:p w:rsidR="00943974" w:rsidRPr="00684981" w:rsidRDefault="00E936AC" w:rsidP="00684981">
            <w:pPr>
              <w:spacing w:before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4981">
              <w:rPr>
                <w:rFonts w:ascii="Arial" w:hAnsi="Arial" w:cs="Arial"/>
                <w:b/>
                <w:sz w:val="24"/>
                <w:szCs w:val="24"/>
              </w:rPr>
              <w:t>Resolução nº 01, de 03 de abril de 2002</w:t>
            </w:r>
            <w:r w:rsidRPr="0068498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943974" w:rsidRPr="00684981" w:rsidRDefault="00E936AC" w:rsidP="00684981">
            <w:pPr>
              <w:spacing w:before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4981">
              <w:rPr>
                <w:rFonts w:ascii="Arial" w:hAnsi="Arial" w:cs="Arial"/>
                <w:b/>
                <w:sz w:val="24"/>
                <w:szCs w:val="24"/>
              </w:rPr>
              <w:t>Parecer nº 1, de 02 de fevereiro de 2006.</w:t>
            </w:r>
          </w:p>
        </w:tc>
        <w:tc>
          <w:tcPr>
            <w:tcW w:w="3077" w:type="dxa"/>
          </w:tcPr>
          <w:p w:rsidR="00943974" w:rsidRPr="00684981" w:rsidRDefault="00E936AC" w:rsidP="00684981">
            <w:pPr>
              <w:spacing w:before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4981">
              <w:rPr>
                <w:rFonts w:ascii="Arial" w:hAnsi="Arial" w:cs="Arial"/>
                <w:b/>
                <w:sz w:val="24"/>
                <w:szCs w:val="24"/>
              </w:rPr>
              <w:t>Parecer CNE/CEB nº 3/2008.</w:t>
            </w:r>
          </w:p>
        </w:tc>
        <w:tc>
          <w:tcPr>
            <w:tcW w:w="2786" w:type="dxa"/>
          </w:tcPr>
          <w:p w:rsidR="00943974" w:rsidRPr="00684981" w:rsidRDefault="00E936AC" w:rsidP="00684981">
            <w:pPr>
              <w:spacing w:before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4981">
              <w:rPr>
                <w:rFonts w:ascii="Arial" w:hAnsi="Arial" w:cs="Arial"/>
                <w:b/>
                <w:sz w:val="24"/>
                <w:szCs w:val="24"/>
              </w:rPr>
              <w:t>Decreto nº 7.352 de 4 de novembro de 2010.</w:t>
            </w: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Níveis Escolares que atinge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Identidade da escola do campo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lastRenderedPageBreak/>
              <w:t>Povos do Campo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Gestão Democrática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Organização pedagógica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Formação de Professores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Transporte escolar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943974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Estrutura física das escolas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E936AC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Calendário Escolar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E936AC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lastRenderedPageBreak/>
              <w:t>Recursos Financeiros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974" w:rsidRPr="00684981" w:rsidTr="00943974">
        <w:tc>
          <w:tcPr>
            <w:tcW w:w="1657" w:type="dxa"/>
          </w:tcPr>
          <w:p w:rsidR="00943974" w:rsidRPr="00684981" w:rsidRDefault="00E936AC" w:rsidP="0068498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84981">
              <w:rPr>
                <w:rFonts w:ascii="Arial" w:hAnsi="Arial" w:cs="Arial"/>
                <w:sz w:val="24"/>
                <w:szCs w:val="24"/>
              </w:rPr>
              <w:t>Instâncias Colegiadas</w:t>
            </w:r>
          </w:p>
        </w:tc>
        <w:tc>
          <w:tcPr>
            <w:tcW w:w="3488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943974" w:rsidRPr="00684981" w:rsidRDefault="00943974" w:rsidP="00684981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974" w:rsidRPr="00684981" w:rsidRDefault="00943974" w:rsidP="006849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974" w:rsidRPr="00684981" w:rsidRDefault="00684981" w:rsidP="006849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36AC" w:rsidRPr="00684981">
        <w:rPr>
          <w:rFonts w:ascii="Arial" w:hAnsi="Arial" w:cs="Arial"/>
          <w:sz w:val="24"/>
          <w:szCs w:val="24"/>
        </w:rPr>
        <w:t xml:space="preserve">Você conhecia esta legislação? Qual a relação entre estes pontos firmados na lei e a prática de nossos </w:t>
      </w:r>
      <w:r>
        <w:rPr>
          <w:rFonts w:ascii="Arial" w:hAnsi="Arial" w:cs="Arial"/>
          <w:sz w:val="24"/>
          <w:szCs w:val="24"/>
        </w:rPr>
        <w:t>M</w:t>
      </w:r>
      <w:r w:rsidR="00E936AC" w:rsidRPr="00684981">
        <w:rPr>
          <w:rFonts w:ascii="Arial" w:hAnsi="Arial" w:cs="Arial"/>
          <w:sz w:val="24"/>
          <w:szCs w:val="24"/>
        </w:rPr>
        <w:t xml:space="preserve">unicípios, </w:t>
      </w:r>
      <w:r>
        <w:rPr>
          <w:rFonts w:ascii="Arial" w:hAnsi="Arial" w:cs="Arial"/>
          <w:sz w:val="24"/>
          <w:szCs w:val="24"/>
        </w:rPr>
        <w:t>E</w:t>
      </w:r>
      <w:r w:rsidR="00E936AC" w:rsidRPr="00684981">
        <w:rPr>
          <w:rFonts w:ascii="Arial" w:hAnsi="Arial" w:cs="Arial"/>
          <w:sz w:val="24"/>
          <w:szCs w:val="24"/>
        </w:rPr>
        <w:t xml:space="preserve">stado e </w:t>
      </w:r>
      <w:r>
        <w:rPr>
          <w:rFonts w:ascii="Arial" w:hAnsi="Arial" w:cs="Arial"/>
          <w:sz w:val="24"/>
          <w:szCs w:val="24"/>
        </w:rPr>
        <w:t>P</w:t>
      </w:r>
      <w:r w:rsidR="00E936AC" w:rsidRPr="00684981">
        <w:rPr>
          <w:rFonts w:ascii="Arial" w:hAnsi="Arial" w:cs="Arial"/>
          <w:sz w:val="24"/>
          <w:szCs w:val="24"/>
        </w:rPr>
        <w:t xml:space="preserve">aís? E no dia-a-dia de nossas escolas: professores, </w:t>
      </w:r>
      <w:r>
        <w:rPr>
          <w:rFonts w:ascii="Arial" w:hAnsi="Arial" w:cs="Arial"/>
          <w:sz w:val="24"/>
          <w:szCs w:val="24"/>
        </w:rPr>
        <w:t>estudantes</w:t>
      </w:r>
      <w:r w:rsidR="00E936AC" w:rsidRPr="00684981">
        <w:rPr>
          <w:rFonts w:ascii="Arial" w:hAnsi="Arial" w:cs="Arial"/>
          <w:sz w:val="24"/>
          <w:szCs w:val="24"/>
        </w:rPr>
        <w:t>, trabalho pedagógico, transporte escolar, etc</w:t>
      </w:r>
      <w:r>
        <w:rPr>
          <w:rFonts w:ascii="Arial" w:hAnsi="Arial" w:cs="Arial"/>
          <w:sz w:val="24"/>
          <w:szCs w:val="24"/>
        </w:rPr>
        <w:t>.</w:t>
      </w:r>
      <w:r w:rsidR="00E936AC" w:rsidRPr="00684981">
        <w:rPr>
          <w:rFonts w:ascii="Arial" w:hAnsi="Arial" w:cs="Arial"/>
          <w:sz w:val="24"/>
          <w:szCs w:val="24"/>
        </w:rPr>
        <w:t xml:space="preserve"> como tudo isso pode ser assumido e colocado para funcionar?</w:t>
      </w:r>
    </w:p>
    <w:sectPr w:rsidR="00943974" w:rsidRPr="00684981" w:rsidSect="002B2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7C" w:rsidRDefault="00EC787C" w:rsidP="002B229D">
      <w:pPr>
        <w:spacing w:after="0" w:line="240" w:lineRule="auto"/>
      </w:pPr>
      <w:r>
        <w:separator/>
      </w:r>
    </w:p>
  </w:endnote>
  <w:endnote w:type="continuationSeparator" w:id="0">
    <w:p w:rsidR="00EC787C" w:rsidRDefault="00EC787C" w:rsidP="002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9D" w:rsidRDefault="002B22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9D" w:rsidRDefault="002B22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9D" w:rsidRDefault="002B2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7C" w:rsidRDefault="00EC787C" w:rsidP="002B229D">
      <w:pPr>
        <w:spacing w:after="0" w:line="240" w:lineRule="auto"/>
      </w:pPr>
      <w:r>
        <w:separator/>
      </w:r>
    </w:p>
  </w:footnote>
  <w:footnote w:type="continuationSeparator" w:id="0">
    <w:p w:rsidR="00EC787C" w:rsidRDefault="00EC787C" w:rsidP="002B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9D" w:rsidRDefault="002B22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9D" w:rsidRDefault="002B229D" w:rsidP="002B229D">
    <w:pPr>
      <w:pStyle w:val="Cabealho"/>
      <w:ind w:left="-1418"/>
    </w:pPr>
    <w:bookmarkStart w:id="0" w:name="_GoBack"/>
    <w:r>
      <w:rPr>
        <w:noProof/>
        <w:lang w:eastAsia="pt-BR"/>
      </w:rPr>
      <w:drawing>
        <wp:inline distT="0" distB="0" distL="0" distR="0" wp14:anchorId="3A8D8866" wp14:editId="62B684D3">
          <wp:extent cx="10690860" cy="1767840"/>
          <wp:effectExtent l="0" t="0" r="0" b="381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60" cy="176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2B229D" w:rsidRDefault="002B22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9D" w:rsidRDefault="002B2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7AF7"/>
    <w:multiLevelType w:val="hybridMultilevel"/>
    <w:tmpl w:val="43FA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74"/>
    <w:rsid w:val="002B229D"/>
    <w:rsid w:val="00684981"/>
    <w:rsid w:val="008E145E"/>
    <w:rsid w:val="009013C6"/>
    <w:rsid w:val="00903C23"/>
    <w:rsid w:val="00943974"/>
    <w:rsid w:val="00AF16F3"/>
    <w:rsid w:val="00B74AA6"/>
    <w:rsid w:val="00BF2FEB"/>
    <w:rsid w:val="00D24DE1"/>
    <w:rsid w:val="00E936AC"/>
    <w:rsid w:val="00E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87714-4632-41A2-9E93-6B4579B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43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3974"/>
    <w:pPr>
      <w:ind w:left="720"/>
      <w:contextualSpacing/>
    </w:pPr>
  </w:style>
  <w:style w:type="table" w:styleId="Tabelacomgrade">
    <w:name w:val="Table Grid"/>
    <w:basedOn w:val="Tabelanormal"/>
    <w:uiPriority w:val="59"/>
    <w:rsid w:val="0094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2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29D"/>
  </w:style>
  <w:style w:type="paragraph" w:styleId="Rodap">
    <w:name w:val="footer"/>
    <w:basedOn w:val="Normal"/>
    <w:link w:val="RodapChar"/>
    <w:uiPriority w:val="99"/>
    <w:unhideWhenUsed/>
    <w:rsid w:val="002B2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6</cp:revision>
  <cp:lastPrinted>2020-06-29T18:26:00Z</cp:lastPrinted>
  <dcterms:created xsi:type="dcterms:W3CDTF">2020-06-17T12:27:00Z</dcterms:created>
  <dcterms:modified xsi:type="dcterms:W3CDTF">2020-06-29T18:26:00Z</dcterms:modified>
</cp:coreProperties>
</file>