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71" w:rsidRDefault="00AC0C15" w:rsidP="00DF20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7DAA">
        <w:rPr>
          <w:rFonts w:ascii="Arial" w:hAnsi="Arial" w:cs="Arial"/>
          <w:b/>
          <w:sz w:val="24"/>
          <w:szCs w:val="24"/>
        </w:rPr>
        <w:t xml:space="preserve">GRUPO </w:t>
      </w:r>
      <w:r w:rsidR="00822B71">
        <w:rPr>
          <w:rFonts w:ascii="Arial" w:hAnsi="Arial" w:cs="Arial"/>
          <w:b/>
          <w:sz w:val="24"/>
          <w:szCs w:val="24"/>
        </w:rPr>
        <w:t xml:space="preserve">DE ESTUDOS </w:t>
      </w:r>
      <w:r w:rsidRPr="00067DAA">
        <w:rPr>
          <w:rFonts w:ascii="Arial" w:hAnsi="Arial" w:cs="Arial"/>
          <w:b/>
          <w:sz w:val="24"/>
          <w:szCs w:val="24"/>
        </w:rPr>
        <w:t xml:space="preserve">1 </w:t>
      </w:r>
    </w:p>
    <w:p w:rsidR="00DF20DB" w:rsidRDefault="00DF20DB" w:rsidP="00DF20D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2FDD">
        <w:rPr>
          <w:rFonts w:ascii="Arial" w:hAnsi="Arial" w:cs="Arial"/>
          <w:b/>
          <w:bCs/>
          <w:sz w:val="24"/>
          <w:szCs w:val="24"/>
        </w:rPr>
        <w:t xml:space="preserve">ROTEIRO DE ESTUDO -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3C2FDD">
        <w:rPr>
          <w:rFonts w:ascii="Arial" w:hAnsi="Arial" w:cs="Arial"/>
          <w:b/>
          <w:bCs/>
          <w:sz w:val="24"/>
          <w:szCs w:val="24"/>
        </w:rPr>
        <w:t>º ENCONTRO</w:t>
      </w:r>
    </w:p>
    <w:p w:rsidR="00822B71" w:rsidRDefault="00822B71" w:rsidP="00822B7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C0C15" w:rsidRDefault="00822B71" w:rsidP="00822B7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Texto 1 – Educação Rural</w:t>
      </w:r>
    </w:p>
    <w:p w:rsidR="00822B71" w:rsidRDefault="00822B71" w:rsidP="00822B7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2B71" w:rsidRPr="00822B71" w:rsidRDefault="00822B71" w:rsidP="00822B7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2B71">
        <w:rPr>
          <w:rFonts w:ascii="Arial" w:hAnsi="Arial" w:cs="Arial"/>
          <w:color w:val="000000" w:themeColor="text1"/>
          <w:sz w:val="24"/>
          <w:szCs w:val="24"/>
        </w:rPr>
        <w:t>RIBEIRO, Marlene. Educação Rural. In</w:t>
      </w:r>
      <w:bookmarkStart w:id="0" w:name="_GoBack"/>
      <w:bookmarkEnd w:id="0"/>
      <w:r w:rsidRPr="00822B71">
        <w:rPr>
          <w:rFonts w:ascii="Arial" w:hAnsi="Arial" w:cs="Arial"/>
          <w:color w:val="000000" w:themeColor="text1"/>
          <w:sz w:val="24"/>
          <w:szCs w:val="24"/>
        </w:rPr>
        <w:t xml:space="preserve">: CALDART, R. S.; PEREIRA, I. B.; ALENTEJANO, P.; FRIGOTTO, G. (Org.). </w:t>
      </w:r>
      <w:r w:rsidRPr="00822B71">
        <w:rPr>
          <w:rFonts w:ascii="Arial" w:hAnsi="Arial" w:cs="Arial"/>
          <w:b/>
          <w:color w:val="000000" w:themeColor="text1"/>
          <w:sz w:val="24"/>
          <w:szCs w:val="24"/>
        </w:rPr>
        <w:t>Dicionário da educação do campo</w:t>
      </w:r>
      <w:r w:rsidRPr="00822B71">
        <w:rPr>
          <w:rFonts w:ascii="Arial" w:hAnsi="Arial" w:cs="Arial"/>
          <w:color w:val="000000" w:themeColor="text1"/>
          <w:sz w:val="24"/>
          <w:szCs w:val="24"/>
        </w:rPr>
        <w:t>. Rio de Janeiro: Escola Politécnica de Saúde Joaquim Venâncio; São Paulo: Expressão Popular, 2012. p. 295-301.</w:t>
      </w:r>
    </w:p>
    <w:p w:rsidR="00822B71" w:rsidRPr="00822B71" w:rsidRDefault="00822B71" w:rsidP="00822B71">
      <w:pPr>
        <w:spacing w:after="0" w:line="36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822B71">
        <w:rPr>
          <w:rFonts w:ascii="Arial" w:hAnsi="Arial" w:cs="Arial"/>
          <w:color w:val="000000" w:themeColor="text1"/>
          <w:sz w:val="24"/>
          <w:szCs w:val="24"/>
        </w:rPr>
        <w:t xml:space="preserve">Disponível em: </w:t>
      </w:r>
      <w:hyperlink r:id="rId7" w:history="1">
        <w:r w:rsidRPr="00822B71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http://www.mstemdados.org/sites/default/files/Dicion%C3%A1rio%20da%20Educa%C3%A7%C3%A3o%20do%20Campo.pdf</w:t>
        </w:r>
      </w:hyperlink>
      <w:r w:rsidRPr="00822B71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.</w:t>
      </w:r>
    </w:p>
    <w:p w:rsidR="00822B71" w:rsidRDefault="00822B71" w:rsidP="00822B7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22B71" w:rsidRPr="00067DAA" w:rsidRDefault="00822B71" w:rsidP="00822B7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Texto 2 – Educação do Campo</w:t>
      </w:r>
    </w:p>
    <w:p w:rsidR="00822B71" w:rsidRDefault="00822B71" w:rsidP="00822B7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22B71" w:rsidRPr="00822B71" w:rsidRDefault="00822B71" w:rsidP="00822B7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22B71">
        <w:rPr>
          <w:rFonts w:ascii="Arial" w:hAnsi="Arial" w:cs="Arial"/>
          <w:color w:val="000000" w:themeColor="text1"/>
          <w:sz w:val="24"/>
          <w:szCs w:val="24"/>
        </w:rPr>
        <w:t xml:space="preserve">CALDART, Roseli Salete. Educação do campo. In: CALDART, R. S.; PEREIRA, I. B.; ALENTEJANO, P.; FRIGOTTO, G. (Org.). </w:t>
      </w:r>
      <w:r w:rsidRPr="00822B71">
        <w:rPr>
          <w:rFonts w:ascii="Arial" w:hAnsi="Arial" w:cs="Arial"/>
          <w:b/>
          <w:color w:val="000000" w:themeColor="text1"/>
          <w:sz w:val="24"/>
          <w:szCs w:val="24"/>
        </w:rPr>
        <w:t>Dicionário da educação do campo</w:t>
      </w:r>
      <w:r w:rsidRPr="00822B71">
        <w:rPr>
          <w:rFonts w:ascii="Arial" w:hAnsi="Arial" w:cs="Arial"/>
          <w:color w:val="000000" w:themeColor="text1"/>
          <w:sz w:val="24"/>
          <w:szCs w:val="24"/>
        </w:rPr>
        <w:t>. Rio de Janeiro: Escola Politécnica de Saúde Joaquim Venâncio; São Paulo: Expressão Popular, 2012. p. 259-267.</w:t>
      </w:r>
    </w:p>
    <w:p w:rsidR="00822B71" w:rsidRPr="00822B71" w:rsidRDefault="00E30FDB" w:rsidP="00822B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822B71" w:rsidRPr="00822B71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http://www.mstemdados.org/sites/default/files/Dicion%C3%A1rio%20da%20Educa%C3%A7%C3%A3o%20do%20Campo.pdf</w:t>
        </w:r>
      </w:hyperlink>
      <w:r w:rsidR="00822B71" w:rsidRPr="00822B71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.</w:t>
      </w:r>
    </w:p>
    <w:p w:rsidR="00822B71" w:rsidRDefault="00822B71" w:rsidP="00822B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0C15" w:rsidRPr="00067DAA" w:rsidRDefault="00067DAA" w:rsidP="00822B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C0C15" w:rsidRPr="00067DAA">
        <w:rPr>
          <w:rFonts w:ascii="Arial" w:hAnsi="Arial" w:cs="Arial"/>
          <w:sz w:val="24"/>
          <w:szCs w:val="24"/>
        </w:rPr>
        <w:t>Ao ler os dois textos percebe-se que ambos trazem as principais ideias sobre Educação do Campo e Educação Rural</w:t>
      </w:r>
      <w:r w:rsidR="00607C87" w:rsidRPr="00067DAA">
        <w:rPr>
          <w:rFonts w:ascii="Arial" w:hAnsi="Arial" w:cs="Arial"/>
          <w:sz w:val="24"/>
          <w:szCs w:val="24"/>
        </w:rPr>
        <w:t>. S</w:t>
      </w:r>
      <w:r w:rsidR="00AC0C15" w:rsidRPr="00067DAA">
        <w:rPr>
          <w:rFonts w:ascii="Arial" w:hAnsi="Arial" w:cs="Arial"/>
          <w:sz w:val="24"/>
          <w:szCs w:val="24"/>
        </w:rPr>
        <w:t>ão conceitos históricos, ou seja, produzidos num tempo de vida e ainda em produção, uma vez que temos as lutas pela terra e para produzir alimentos, assim como a luta pela terra e para a produção do agronegócio. Como você entendeu os dois conceitos? O que é Educação do Campo? O que é educação Rural? Como se produziu (ou se produzem) estas duas formas de compreender a educação dos trabalhadores do campo?</w:t>
      </w:r>
    </w:p>
    <w:p w:rsidR="00AC0C15" w:rsidRPr="00067DAA" w:rsidRDefault="00AC0C15" w:rsidP="00822B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0432" w:rsidRPr="00067DAA" w:rsidRDefault="00067DAA" w:rsidP="00822B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C0C15" w:rsidRPr="00067DAA">
        <w:rPr>
          <w:rFonts w:ascii="Arial" w:hAnsi="Arial" w:cs="Arial"/>
          <w:sz w:val="24"/>
          <w:szCs w:val="24"/>
        </w:rPr>
        <w:t>Explique o que significa trocar a expressão “rural</w:t>
      </w:r>
      <w:r w:rsidR="00607C87" w:rsidRPr="00067DAA">
        <w:rPr>
          <w:rFonts w:ascii="Arial" w:hAnsi="Arial" w:cs="Arial"/>
          <w:sz w:val="24"/>
          <w:szCs w:val="24"/>
        </w:rPr>
        <w:t>”</w:t>
      </w:r>
      <w:r w:rsidR="00AC0C15" w:rsidRPr="00067DAA">
        <w:rPr>
          <w:rFonts w:ascii="Arial" w:hAnsi="Arial" w:cs="Arial"/>
          <w:sz w:val="24"/>
          <w:szCs w:val="24"/>
        </w:rPr>
        <w:t xml:space="preserve"> para “do Campo”?  </w:t>
      </w:r>
    </w:p>
    <w:p w:rsidR="00E90432" w:rsidRPr="00067DAA" w:rsidRDefault="00E90432" w:rsidP="00822B71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0C15" w:rsidRPr="00067DAA" w:rsidRDefault="00067DAA" w:rsidP="00822B71">
      <w:pPr>
        <w:spacing w:after="0" w:line="360" w:lineRule="auto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AC0C15" w:rsidRPr="00067DAA">
        <w:rPr>
          <w:rFonts w:ascii="Arial" w:hAnsi="Arial" w:cs="Arial"/>
          <w:sz w:val="24"/>
          <w:szCs w:val="24"/>
        </w:rPr>
        <w:t>Na p</w:t>
      </w:r>
      <w:r w:rsidR="00607C87" w:rsidRPr="00067DAA">
        <w:rPr>
          <w:rFonts w:ascii="Arial" w:hAnsi="Arial" w:cs="Arial"/>
          <w:sz w:val="24"/>
          <w:szCs w:val="24"/>
        </w:rPr>
        <w:t>.</w:t>
      </w:r>
      <w:r w:rsidR="00AC0C15" w:rsidRPr="00067DAA">
        <w:rPr>
          <w:rFonts w:ascii="Arial" w:hAnsi="Arial" w:cs="Arial"/>
          <w:sz w:val="24"/>
          <w:szCs w:val="24"/>
        </w:rPr>
        <w:t xml:space="preserve"> 263 encontramos o escrito: “</w:t>
      </w:r>
      <w:r w:rsidR="00AC0C15" w:rsidRPr="00067DAA">
        <w:rPr>
          <w:rStyle w:val="fontstyle01"/>
          <w:rFonts w:ascii="Arial" w:hAnsi="Arial" w:cs="Arial"/>
          <w:color w:val="auto"/>
          <w:sz w:val="24"/>
          <w:szCs w:val="24"/>
        </w:rPr>
        <w:t xml:space="preserve">A Educação </w:t>
      </w:r>
      <w:r w:rsidR="00AC0C15" w:rsidRPr="00067DAA">
        <w:rPr>
          <w:rStyle w:val="fontstyle21"/>
          <w:rFonts w:ascii="Arial" w:hAnsi="Arial" w:cs="Arial"/>
          <w:color w:val="auto"/>
          <w:sz w:val="24"/>
          <w:szCs w:val="24"/>
        </w:rPr>
        <w:t xml:space="preserve">do </w:t>
      </w:r>
      <w:r w:rsidR="00AC0C15" w:rsidRPr="00067DAA">
        <w:rPr>
          <w:rStyle w:val="fontstyle01"/>
          <w:rFonts w:ascii="Arial" w:hAnsi="Arial" w:cs="Arial"/>
          <w:color w:val="auto"/>
          <w:sz w:val="24"/>
          <w:szCs w:val="24"/>
        </w:rPr>
        <w:t xml:space="preserve">Campo não é </w:t>
      </w:r>
      <w:r w:rsidR="00AC0C15" w:rsidRPr="00067DAA">
        <w:rPr>
          <w:rStyle w:val="fontstyle21"/>
          <w:rFonts w:ascii="Arial" w:hAnsi="Arial" w:cs="Arial"/>
          <w:color w:val="auto"/>
          <w:sz w:val="24"/>
          <w:szCs w:val="24"/>
        </w:rPr>
        <w:t xml:space="preserve">para </w:t>
      </w:r>
      <w:r w:rsidR="00AC0C15" w:rsidRPr="00067DAA">
        <w:rPr>
          <w:rStyle w:val="fontstyle01"/>
          <w:rFonts w:ascii="Arial" w:hAnsi="Arial" w:cs="Arial"/>
          <w:color w:val="auto"/>
          <w:sz w:val="24"/>
          <w:szCs w:val="24"/>
        </w:rPr>
        <w:t xml:space="preserve">nem apenas </w:t>
      </w:r>
      <w:r w:rsidR="00AC0C15" w:rsidRPr="00067DAA">
        <w:rPr>
          <w:rStyle w:val="fontstyle21"/>
          <w:rFonts w:ascii="Arial" w:hAnsi="Arial" w:cs="Arial"/>
          <w:color w:val="auto"/>
          <w:sz w:val="24"/>
          <w:szCs w:val="24"/>
        </w:rPr>
        <w:t>com</w:t>
      </w:r>
      <w:r w:rsidR="00AC0C15" w:rsidRPr="00067DAA">
        <w:rPr>
          <w:rStyle w:val="fontstyle01"/>
          <w:rFonts w:ascii="Arial" w:hAnsi="Arial" w:cs="Arial"/>
          <w:color w:val="auto"/>
          <w:sz w:val="24"/>
          <w:szCs w:val="24"/>
        </w:rPr>
        <w:t xml:space="preserve">, mas sim, </w:t>
      </w:r>
      <w:r w:rsidR="00AC0C15" w:rsidRPr="00067DAA">
        <w:rPr>
          <w:rStyle w:val="fontstyle21"/>
          <w:rFonts w:ascii="Arial" w:hAnsi="Arial" w:cs="Arial"/>
          <w:color w:val="auto"/>
          <w:sz w:val="24"/>
          <w:szCs w:val="24"/>
        </w:rPr>
        <w:t xml:space="preserve">dos </w:t>
      </w:r>
      <w:r w:rsidR="00AC0C15" w:rsidRPr="00067DAA">
        <w:rPr>
          <w:rStyle w:val="fontstyle01"/>
          <w:rFonts w:ascii="Arial" w:hAnsi="Arial" w:cs="Arial"/>
          <w:color w:val="auto"/>
          <w:sz w:val="24"/>
          <w:szCs w:val="24"/>
        </w:rPr>
        <w:t xml:space="preserve">camponeses, expressão legítima de uma pedagogia </w:t>
      </w:r>
      <w:r w:rsidR="00AC0C15" w:rsidRPr="00067DAA">
        <w:rPr>
          <w:rStyle w:val="fontstyle21"/>
          <w:rFonts w:ascii="Arial" w:hAnsi="Arial" w:cs="Arial"/>
          <w:color w:val="auto"/>
          <w:sz w:val="24"/>
          <w:szCs w:val="24"/>
        </w:rPr>
        <w:t xml:space="preserve">do </w:t>
      </w:r>
      <w:proofErr w:type="gramStart"/>
      <w:r w:rsidR="00AC0C15" w:rsidRPr="00067DAA">
        <w:rPr>
          <w:rStyle w:val="fontstyle01"/>
          <w:rFonts w:ascii="Arial" w:hAnsi="Arial" w:cs="Arial"/>
          <w:color w:val="auto"/>
          <w:sz w:val="24"/>
          <w:szCs w:val="24"/>
        </w:rPr>
        <w:t>oprimido.”</w:t>
      </w:r>
      <w:proofErr w:type="gramEnd"/>
      <w:r w:rsidR="00AC0C15" w:rsidRPr="00067DAA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="00607C87" w:rsidRPr="00067DAA">
        <w:rPr>
          <w:rStyle w:val="fontstyle01"/>
          <w:rFonts w:ascii="Arial" w:hAnsi="Arial" w:cs="Arial"/>
          <w:color w:val="auto"/>
          <w:sz w:val="24"/>
          <w:szCs w:val="24"/>
        </w:rPr>
        <w:t>E</w:t>
      </w:r>
      <w:r w:rsidR="00AC0C15" w:rsidRPr="00067DAA">
        <w:rPr>
          <w:rStyle w:val="fontstyle01"/>
          <w:rFonts w:ascii="Arial" w:hAnsi="Arial" w:cs="Arial"/>
          <w:color w:val="auto"/>
          <w:sz w:val="24"/>
          <w:szCs w:val="24"/>
        </w:rPr>
        <w:t xml:space="preserve">sta expressão </w:t>
      </w:r>
      <w:r w:rsidR="00E90432" w:rsidRPr="00067DAA">
        <w:rPr>
          <w:rStyle w:val="fontstyle01"/>
          <w:rFonts w:ascii="Arial" w:hAnsi="Arial" w:cs="Arial"/>
          <w:color w:val="auto"/>
          <w:sz w:val="24"/>
          <w:szCs w:val="24"/>
        </w:rPr>
        <w:t>encontra sentido para vocês que trabalham com os estudantes filhos/as de famílias trabalhadoras do campo? Qu</w:t>
      </w:r>
      <w:r w:rsidR="00607C87" w:rsidRPr="00067DAA">
        <w:rPr>
          <w:rStyle w:val="fontstyle01"/>
          <w:rFonts w:ascii="Arial" w:hAnsi="Arial" w:cs="Arial"/>
          <w:color w:val="auto"/>
          <w:sz w:val="24"/>
          <w:szCs w:val="24"/>
        </w:rPr>
        <w:t>ais</w:t>
      </w:r>
      <w:r w:rsidR="00E90432" w:rsidRPr="00067DAA">
        <w:rPr>
          <w:rStyle w:val="fontstyle01"/>
          <w:rFonts w:ascii="Arial" w:hAnsi="Arial" w:cs="Arial"/>
          <w:color w:val="auto"/>
          <w:sz w:val="24"/>
          <w:szCs w:val="24"/>
        </w:rPr>
        <w:t xml:space="preserve"> sentido</w:t>
      </w:r>
      <w:r w:rsidR="00607C87" w:rsidRPr="00067DAA">
        <w:rPr>
          <w:rStyle w:val="fontstyle01"/>
          <w:rFonts w:ascii="Arial" w:hAnsi="Arial" w:cs="Arial"/>
          <w:color w:val="auto"/>
          <w:sz w:val="24"/>
          <w:szCs w:val="24"/>
        </w:rPr>
        <w:t>s podem</w:t>
      </w:r>
      <w:r w:rsidR="00E90432" w:rsidRPr="00067DAA">
        <w:rPr>
          <w:rStyle w:val="fontstyle01"/>
          <w:rFonts w:ascii="Arial" w:hAnsi="Arial" w:cs="Arial"/>
          <w:color w:val="auto"/>
          <w:sz w:val="24"/>
          <w:szCs w:val="24"/>
        </w:rPr>
        <w:t xml:space="preserve"> ser destacados?</w:t>
      </w:r>
    </w:p>
    <w:p w:rsidR="00E90432" w:rsidRPr="00067DAA" w:rsidRDefault="00E90432" w:rsidP="00822B71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0432" w:rsidRPr="00067DAA" w:rsidRDefault="00067DAA" w:rsidP="00822B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90432" w:rsidRPr="00067DAA">
        <w:rPr>
          <w:rFonts w:ascii="Arial" w:hAnsi="Arial" w:cs="Arial"/>
          <w:sz w:val="24"/>
          <w:szCs w:val="24"/>
        </w:rPr>
        <w:t>O texto da Educação do Campo traz 10 características que apontam a “consciência de mudança” necessária para que a Educação Campo aconteça. Faça um</w:t>
      </w:r>
      <w:r w:rsidR="00607C87" w:rsidRPr="00067DAA">
        <w:rPr>
          <w:rFonts w:ascii="Arial" w:hAnsi="Arial" w:cs="Arial"/>
          <w:sz w:val="24"/>
          <w:szCs w:val="24"/>
        </w:rPr>
        <w:t>a</w:t>
      </w:r>
      <w:r w:rsidR="00E90432" w:rsidRPr="00067DAA">
        <w:rPr>
          <w:rFonts w:ascii="Arial" w:hAnsi="Arial" w:cs="Arial"/>
          <w:sz w:val="24"/>
          <w:szCs w:val="24"/>
        </w:rPr>
        <w:t xml:space="preserve"> síntese destes dez pontos em poucas palavras, de modo que poderiam estar escritos num cartaz a ser colocados em suas escolas.</w:t>
      </w:r>
    </w:p>
    <w:p w:rsidR="00E90432" w:rsidRPr="00067DAA" w:rsidRDefault="00E90432" w:rsidP="00822B71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0432" w:rsidRPr="00067DAA" w:rsidRDefault="00067DAA" w:rsidP="00822B71">
      <w:pPr>
        <w:spacing w:after="0" w:line="360" w:lineRule="auto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90432" w:rsidRPr="00067DAA">
        <w:rPr>
          <w:rFonts w:ascii="Arial" w:hAnsi="Arial" w:cs="Arial"/>
          <w:sz w:val="24"/>
          <w:szCs w:val="24"/>
        </w:rPr>
        <w:t>Na p. 265, o texto diz que a f</w:t>
      </w:r>
      <w:r w:rsidR="00E90432" w:rsidRPr="00067DAA">
        <w:rPr>
          <w:rStyle w:val="fontstyle01"/>
          <w:rFonts w:ascii="Arial" w:hAnsi="Arial" w:cs="Arial"/>
          <w:color w:val="auto"/>
          <w:sz w:val="24"/>
          <w:szCs w:val="24"/>
        </w:rPr>
        <w:t xml:space="preserve">orma da escola tem na origem </w:t>
      </w:r>
      <w:r w:rsidR="00607C87" w:rsidRPr="00067DAA">
        <w:rPr>
          <w:rStyle w:val="fontstyle01"/>
          <w:rFonts w:ascii="Arial" w:hAnsi="Arial" w:cs="Arial"/>
          <w:color w:val="auto"/>
          <w:sz w:val="24"/>
          <w:szCs w:val="24"/>
        </w:rPr>
        <w:t>uma</w:t>
      </w:r>
      <w:r w:rsidR="00E90432" w:rsidRPr="00067DAA">
        <w:rPr>
          <w:rStyle w:val="fontstyle01"/>
          <w:rFonts w:ascii="Arial" w:hAnsi="Arial" w:cs="Arial"/>
          <w:color w:val="auto"/>
          <w:sz w:val="24"/>
          <w:szCs w:val="24"/>
        </w:rPr>
        <w:t xml:space="preserve"> função social </w:t>
      </w:r>
      <w:r w:rsidR="00607C87" w:rsidRPr="00067DAA">
        <w:rPr>
          <w:rStyle w:val="fontstyle01"/>
          <w:rFonts w:ascii="Arial" w:hAnsi="Arial" w:cs="Arial"/>
          <w:color w:val="auto"/>
          <w:sz w:val="24"/>
          <w:szCs w:val="24"/>
        </w:rPr>
        <w:t xml:space="preserve">colocada </w:t>
      </w:r>
      <w:r w:rsidR="00E90432" w:rsidRPr="00067DAA">
        <w:rPr>
          <w:rStyle w:val="fontstyle01"/>
          <w:rFonts w:ascii="Arial" w:hAnsi="Arial" w:cs="Arial"/>
          <w:color w:val="auto"/>
          <w:sz w:val="24"/>
          <w:szCs w:val="24"/>
        </w:rPr>
        <w:t xml:space="preserve">mais para apartar os estudantes da vida, do que fazer da vida um princípio educativo da escola. Na </w:t>
      </w:r>
      <w:r w:rsidR="00607C87" w:rsidRPr="00067DAA">
        <w:rPr>
          <w:rStyle w:val="fontstyle01"/>
          <w:rFonts w:ascii="Arial" w:hAnsi="Arial" w:cs="Arial"/>
          <w:color w:val="auto"/>
          <w:sz w:val="24"/>
          <w:szCs w:val="24"/>
        </w:rPr>
        <w:t xml:space="preserve">Educação </w:t>
      </w:r>
      <w:r w:rsidR="00E90432" w:rsidRPr="00067DAA">
        <w:rPr>
          <w:rStyle w:val="fontstyle01"/>
          <w:rFonts w:ascii="Arial" w:hAnsi="Arial" w:cs="Arial"/>
          <w:color w:val="auto"/>
          <w:sz w:val="24"/>
          <w:szCs w:val="24"/>
        </w:rPr>
        <w:t xml:space="preserve">do Campo se </w:t>
      </w:r>
      <w:r w:rsidR="00607C87" w:rsidRPr="00067DAA">
        <w:rPr>
          <w:rStyle w:val="fontstyle01"/>
          <w:rFonts w:ascii="Arial" w:hAnsi="Arial" w:cs="Arial"/>
          <w:color w:val="auto"/>
          <w:sz w:val="24"/>
          <w:szCs w:val="24"/>
        </w:rPr>
        <w:t>busca</w:t>
      </w:r>
      <w:r w:rsidR="00E90432" w:rsidRPr="00067DAA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="00607C87" w:rsidRPr="00067DAA">
        <w:rPr>
          <w:rStyle w:val="fontstyle01"/>
          <w:rFonts w:ascii="Arial" w:hAnsi="Arial" w:cs="Arial"/>
          <w:color w:val="auto"/>
          <w:sz w:val="24"/>
          <w:szCs w:val="24"/>
        </w:rPr>
        <w:t>revisar</w:t>
      </w:r>
      <w:r w:rsidR="00E90432" w:rsidRPr="00067DAA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="00607C87" w:rsidRPr="00067DAA">
        <w:rPr>
          <w:rStyle w:val="fontstyle01"/>
          <w:rFonts w:ascii="Arial" w:hAnsi="Arial" w:cs="Arial"/>
          <w:color w:val="auto"/>
          <w:sz w:val="24"/>
          <w:szCs w:val="24"/>
        </w:rPr>
        <w:t>a função social da forma histórica da escola no campo, de modo que</w:t>
      </w:r>
      <w:r w:rsidR="00E90432" w:rsidRPr="00067DAA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="00607C87" w:rsidRPr="00067DAA">
        <w:rPr>
          <w:rStyle w:val="fontstyle01"/>
          <w:rFonts w:ascii="Arial" w:hAnsi="Arial" w:cs="Arial"/>
          <w:color w:val="auto"/>
          <w:sz w:val="24"/>
          <w:szCs w:val="24"/>
        </w:rPr>
        <w:t xml:space="preserve">os estudantes compreendam que o </w:t>
      </w:r>
      <w:r w:rsidR="00E90432" w:rsidRPr="00067DAA">
        <w:rPr>
          <w:rStyle w:val="fontstyle01"/>
          <w:rFonts w:ascii="Arial" w:hAnsi="Arial" w:cs="Arial"/>
          <w:color w:val="auto"/>
          <w:sz w:val="24"/>
          <w:szCs w:val="24"/>
        </w:rPr>
        <w:t>conhecimento científico</w:t>
      </w:r>
      <w:r w:rsidR="00607C87" w:rsidRPr="00067DAA">
        <w:rPr>
          <w:rStyle w:val="fontstyle01"/>
          <w:rFonts w:ascii="Arial" w:hAnsi="Arial" w:cs="Arial"/>
          <w:color w:val="auto"/>
          <w:sz w:val="24"/>
          <w:szCs w:val="24"/>
        </w:rPr>
        <w:t xml:space="preserve"> e a</w:t>
      </w:r>
      <w:r w:rsidR="00E90432" w:rsidRPr="00067DAA">
        <w:rPr>
          <w:rStyle w:val="fontstyle01"/>
          <w:rFonts w:ascii="Arial" w:hAnsi="Arial" w:cs="Arial"/>
          <w:color w:val="auto"/>
          <w:sz w:val="24"/>
          <w:szCs w:val="24"/>
        </w:rPr>
        <w:t xml:space="preserve"> vida estão juntos. Como você vê esta relação no trabalho de sua escola do campo? E no planejamento das aulas, no trabalho de sala de aula, sua escola consegue colocar em prática esta nova relação</w:t>
      </w:r>
      <w:r w:rsidR="00607C87" w:rsidRPr="00067DAA">
        <w:rPr>
          <w:rStyle w:val="fontstyle01"/>
          <w:rFonts w:ascii="Arial" w:hAnsi="Arial" w:cs="Arial"/>
          <w:color w:val="auto"/>
          <w:sz w:val="24"/>
          <w:szCs w:val="24"/>
        </w:rPr>
        <w:t xml:space="preserve"> trazida pela Educação do Campo</w:t>
      </w:r>
      <w:r w:rsidR="00E90432" w:rsidRPr="00067DAA">
        <w:rPr>
          <w:rStyle w:val="fontstyle01"/>
          <w:rFonts w:ascii="Arial" w:hAnsi="Arial" w:cs="Arial"/>
          <w:color w:val="auto"/>
          <w:sz w:val="24"/>
          <w:szCs w:val="24"/>
        </w:rPr>
        <w:t>?</w:t>
      </w:r>
    </w:p>
    <w:p w:rsidR="00E90432" w:rsidRPr="00067DAA" w:rsidRDefault="00E90432" w:rsidP="00822B71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0432" w:rsidRPr="00067DAA" w:rsidRDefault="00067DAA" w:rsidP="00822B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07C87" w:rsidRPr="00067DAA">
        <w:rPr>
          <w:rFonts w:ascii="Arial" w:hAnsi="Arial" w:cs="Arial"/>
          <w:sz w:val="24"/>
          <w:szCs w:val="24"/>
        </w:rPr>
        <w:t>Depois da leitura do</w:t>
      </w:r>
      <w:r w:rsidR="00E90432" w:rsidRPr="00067DAA">
        <w:rPr>
          <w:rFonts w:ascii="Arial" w:hAnsi="Arial" w:cs="Arial"/>
          <w:sz w:val="24"/>
          <w:szCs w:val="24"/>
        </w:rPr>
        <w:t xml:space="preserve"> texto da Educação Rural </w:t>
      </w:r>
      <w:r w:rsidR="009E6DF8" w:rsidRPr="00067DAA">
        <w:rPr>
          <w:rFonts w:ascii="Arial" w:hAnsi="Arial" w:cs="Arial"/>
          <w:sz w:val="24"/>
          <w:szCs w:val="24"/>
        </w:rPr>
        <w:t>destaque a quem</w:t>
      </w:r>
      <w:r w:rsidR="00607C87" w:rsidRPr="00067DAA">
        <w:rPr>
          <w:rFonts w:ascii="Arial" w:hAnsi="Arial" w:cs="Arial"/>
          <w:sz w:val="24"/>
          <w:szCs w:val="24"/>
        </w:rPr>
        <w:t xml:space="preserve"> esta educação</w:t>
      </w:r>
      <w:r w:rsidR="009E6DF8" w:rsidRPr="00067DAA">
        <w:rPr>
          <w:rFonts w:ascii="Arial" w:hAnsi="Arial" w:cs="Arial"/>
          <w:sz w:val="24"/>
          <w:szCs w:val="24"/>
        </w:rPr>
        <w:t xml:space="preserve"> era destinada na sua origem e por que, ao longo do tempo, não alcançou seu objetivo.</w:t>
      </w:r>
    </w:p>
    <w:p w:rsidR="009E6DF8" w:rsidRPr="00067DAA" w:rsidRDefault="009E6DF8" w:rsidP="00822B71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44EC" w:rsidRPr="00067DAA" w:rsidRDefault="00067DAA" w:rsidP="00822B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E6DF8" w:rsidRPr="00067DAA">
        <w:rPr>
          <w:rFonts w:ascii="Arial" w:hAnsi="Arial" w:cs="Arial"/>
          <w:sz w:val="24"/>
          <w:szCs w:val="24"/>
        </w:rPr>
        <w:t xml:space="preserve">Ainda neste texto, na p. 298, </w:t>
      </w:r>
      <w:r w:rsidR="00607C87" w:rsidRPr="00067DAA">
        <w:rPr>
          <w:rFonts w:ascii="Arial" w:hAnsi="Arial" w:cs="Arial"/>
          <w:sz w:val="24"/>
          <w:szCs w:val="24"/>
        </w:rPr>
        <w:t>se</w:t>
      </w:r>
      <w:r w:rsidR="009E6DF8" w:rsidRPr="00067DAA">
        <w:rPr>
          <w:rFonts w:ascii="Arial" w:hAnsi="Arial" w:cs="Arial"/>
          <w:sz w:val="24"/>
          <w:szCs w:val="24"/>
        </w:rPr>
        <w:t xml:space="preserve"> trata de qual formação a escola rural alcança aos seus alunos. Faça uma síntese desse jeito de escola. </w:t>
      </w:r>
      <w:r w:rsidR="007844EC" w:rsidRPr="00067DAA">
        <w:rPr>
          <w:rFonts w:ascii="Arial" w:hAnsi="Arial" w:cs="Arial"/>
          <w:sz w:val="24"/>
          <w:szCs w:val="24"/>
        </w:rPr>
        <w:t>Relacione</w:t>
      </w:r>
      <w:r w:rsidR="009E6DF8" w:rsidRPr="00067DAA">
        <w:rPr>
          <w:rFonts w:ascii="Arial" w:hAnsi="Arial" w:cs="Arial"/>
          <w:sz w:val="24"/>
          <w:szCs w:val="24"/>
        </w:rPr>
        <w:t xml:space="preserve"> esta forma escolar com o que se tem na atualidade, nas escolas do campo. </w:t>
      </w:r>
      <w:r w:rsidR="00607C87" w:rsidRPr="00067DAA">
        <w:rPr>
          <w:rFonts w:ascii="Arial" w:hAnsi="Arial" w:cs="Arial"/>
          <w:sz w:val="24"/>
          <w:szCs w:val="24"/>
        </w:rPr>
        <w:t>Existe</w:t>
      </w:r>
      <w:r w:rsidR="009E6DF8" w:rsidRPr="00067DAA">
        <w:rPr>
          <w:rFonts w:ascii="Arial" w:hAnsi="Arial" w:cs="Arial"/>
          <w:sz w:val="24"/>
          <w:szCs w:val="24"/>
        </w:rPr>
        <w:t xml:space="preserve"> alguma semelhança?</w:t>
      </w:r>
      <w:r w:rsidR="007844EC" w:rsidRPr="00067DAA">
        <w:rPr>
          <w:rFonts w:ascii="Arial" w:hAnsi="Arial" w:cs="Arial"/>
          <w:sz w:val="24"/>
          <w:szCs w:val="24"/>
        </w:rPr>
        <w:t xml:space="preserve"> </w:t>
      </w:r>
      <w:r w:rsidR="009E6DF8" w:rsidRPr="00067DAA">
        <w:rPr>
          <w:rFonts w:ascii="Arial" w:hAnsi="Arial" w:cs="Arial"/>
          <w:sz w:val="24"/>
          <w:szCs w:val="24"/>
        </w:rPr>
        <w:t>O que mudou ou não mudou?</w:t>
      </w:r>
    </w:p>
    <w:p w:rsidR="007844EC" w:rsidRPr="00067DAA" w:rsidRDefault="007844EC" w:rsidP="00822B71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6DF8" w:rsidRPr="00067DAA" w:rsidRDefault="00067DAA" w:rsidP="00822B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C768D" w:rsidRPr="00067DAA">
        <w:rPr>
          <w:rFonts w:ascii="Arial" w:hAnsi="Arial" w:cs="Arial"/>
          <w:sz w:val="24"/>
          <w:szCs w:val="24"/>
        </w:rPr>
        <w:t>Depois destas duas leituras, elabore um quadro comparativo destacando pontos de diferença entre Educação Rural e Educação do Campo.</w:t>
      </w:r>
    </w:p>
    <w:sectPr w:rsidR="009E6DF8" w:rsidRPr="00067DAA" w:rsidSect="00067DAA">
      <w:headerReference w:type="default" r:id="rId9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FDB" w:rsidRDefault="00E30FDB" w:rsidP="004729B1">
      <w:pPr>
        <w:spacing w:after="0" w:line="240" w:lineRule="auto"/>
      </w:pPr>
      <w:r>
        <w:separator/>
      </w:r>
    </w:p>
  </w:endnote>
  <w:endnote w:type="continuationSeparator" w:id="0">
    <w:p w:rsidR="00E30FDB" w:rsidRDefault="00E30FDB" w:rsidP="0047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FDB" w:rsidRDefault="00E30FDB" w:rsidP="004729B1">
      <w:pPr>
        <w:spacing w:after="0" w:line="240" w:lineRule="auto"/>
      </w:pPr>
      <w:r>
        <w:separator/>
      </w:r>
    </w:p>
  </w:footnote>
  <w:footnote w:type="continuationSeparator" w:id="0">
    <w:p w:rsidR="00E30FDB" w:rsidRDefault="00E30FDB" w:rsidP="0047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B1" w:rsidRDefault="004729B1" w:rsidP="00067DAA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3AD12EBB" wp14:editId="75EC85A8">
          <wp:extent cx="7551420" cy="1379220"/>
          <wp:effectExtent l="0" t="0" r="0" b="0"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37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29B1" w:rsidRDefault="004729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638"/>
    <w:multiLevelType w:val="hybridMultilevel"/>
    <w:tmpl w:val="3182D7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A001A"/>
    <w:multiLevelType w:val="hybridMultilevel"/>
    <w:tmpl w:val="5192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15"/>
    <w:rsid w:val="00067DAA"/>
    <w:rsid w:val="003C768D"/>
    <w:rsid w:val="004729B1"/>
    <w:rsid w:val="00607C87"/>
    <w:rsid w:val="007844EC"/>
    <w:rsid w:val="00822B71"/>
    <w:rsid w:val="00903C23"/>
    <w:rsid w:val="009E6DF8"/>
    <w:rsid w:val="00AC0C15"/>
    <w:rsid w:val="00AF16F3"/>
    <w:rsid w:val="00B74AA6"/>
    <w:rsid w:val="00CB0EDE"/>
    <w:rsid w:val="00CE12BB"/>
    <w:rsid w:val="00D24DE1"/>
    <w:rsid w:val="00D30122"/>
    <w:rsid w:val="00DF20DB"/>
    <w:rsid w:val="00E30FDB"/>
    <w:rsid w:val="00E52FF7"/>
    <w:rsid w:val="00E9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9C3BB"/>
  <w15:docId w15:val="{67A7C651-3264-4766-AF3A-79D20E83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C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AC0C15"/>
    <w:rPr>
      <w:rFonts w:ascii="Garamond" w:hAnsi="Garamond" w:hint="default"/>
      <w:b w:val="0"/>
      <w:bCs w:val="0"/>
      <w:i w:val="0"/>
      <w:iCs w:val="0"/>
      <w:color w:val="414142"/>
      <w:sz w:val="20"/>
      <w:szCs w:val="20"/>
    </w:rPr>
  </w:style>
  <w:style w:type="paragraph" w:styleId="PargrafodaLista">
    <w:name w:val="List Paragraph"/>
    <w:basedOn w:val="Normal"/>
    <w:uiPriority w:val="34"/>
    <w:qFormat/>
    <w:rsid w:val="00AC0C15"/>
    <w:pPr>
      <w:ind w:left="720"/>
      <w:contextualSpacing/>
    </w:pPr>
  </w:style>
  <w:style w:type="character" w:customStyle="1" w:styleId="fontstyle21">
    <w:name w:val="fontstyle21"/>
    <w:basedOn w:val="Fontepargpadro"/>
    <w:rsid w:val="00AC0C15"/>
    <w:rPr>
      <w:rFonts w:ascii="Garamond-Italic" w:hAnsi="Garamond-Italic" w:hint="default"/>
      <w:b w:val="0"/>
      <w:bCs w:val="0"/>
      <w:i/>
      <w:iCs/>
      <w:color w:val="414142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729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9B1"/>
  </w:style>
  <w:style w:type="paragraph" w:styleId="Rodap">
    <w:name w:val="footer"/>
    <w:basedOn w:val="Normal"/>
    <w:link w:val="RodapChar"/>
    <w:uiPriority w:val="99"/>
    <w:unhideWhenUsed/>
    <w:rsid w:val="004729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9B1"/>
  </w:style>
  <w:style w:type="character" w:styleId="Hyperlink">
    <w:name w:val="Hyperlink"/>
    <w:basedOn w:val="Fontepargpadro"/>
    <w:uiPriority w:val="99"/>
    <w:unhideWhenUsed/>
    <w:rsid w:val="00822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temdados.org/sites/default/files/Dicion%C3%A1rio%20da%20Educa%C3%A7%C3%A3o%20do%20Camp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temdados.org/sites/default/files/Dicion%C3%A1rio%20da%20Educa%C3%A7%C3%A3o%20do%20Camp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8</cp:revision>
  <cp:lastPrinted>2020-07-01T13:08:00Z</cp:lastPrinted>
  <dcterms:created xsi:type="dcterms:W3CDTF">2020-06-17T11:43:00Z</dcterms:created>
  <dcterms:modified xsi:type="dcterms:W3CDTF">2020-07-01T13:08:00Z</dcterms:modified>
</cp:coreProperties>
</file>