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6C" w:rsidRPr="00FB1D4E" w:rsidRDefault="00A0196C" w:rsidP="00FE0A87">
      <w:pPr>
        <w:jc w:val="center"/>
        <w:rPr>
          <w:rFonts w:ascii="Arial" w:hAnsi="Arial" w:cs="Arial"/>
          <w:b/>
        </w:rPr>
      </w:pPr>
      <w:r w:rsidRPr="00FB1D4E">
        <w:rPr>
          <w:rFonts w:ascii="Arial" w:hAnsi="Arial" w:cs="Arial"/>
          <w:b/>
        </w:rPr>
        <w:t xml:space="preserve">Elaboração de um inventário de estações pluviométricas localizadas no estado do Paraná, entre os anos de 1980 e 2010, para aplicações na área de ciências </w:t>
      </w:r>
      <w:proofErr w:type="gramStart"/>
      <w:r w:rsidRPr="00FB1D4E">
        <w:rPr>
          <w:rFonts w:ascii="Arial" w:hAnsi="Arial" w:cs="Arial"/>
          <w:b/>
        </w:rPr>
        <w:t>hidrológicas</w:t>
      </w:r>
      <w:proofErr w:type="gramEnd"/>
      <w:r w:rsidRPr="00FB1D4E">
        <w:rPr>
          <w:rFonts w:ascii="Arial" w:hAnsi="Arial" w:cs="Arial"/>
          <w:b/>
        </w:rPr>
        <w:t xml:space="preserve"> </w:t>
      </w:r>
    </w:p>
    <w:p w:rsidR="00FE0A87" w:rsidRPr="00FB1D4E" w:rsidRDefault="00FE0A87" w:rsidP="00FE0A87">
      <w:pPr>
        <w:jc w:val="center"/>
        <w:rPr>
          <w:rFonts w:ascii="Arial" w:hAnsi="Arial" w:cs="Arial"/>
        </w:rPr>
      </w:pPr>
    </w:p>
    <w:p w:rsidR="00FE0A87" w:rsidRPr="00FB1D4E" w:rsidRDefault="00F11AB7" w:rsidP="00A855AE">
      <w:pPr>
        <w:jc w:val="center"/>
        <w:rPr>
          <w:rFonts w:ascii="Arial" w:hAnsi="Arial" w:cs="Arial"/>
        </w:rPr>
      </w:pPr>
      <w:r>
        <w:rPr>
          <w:rFonts w:ascii="Arial" w:hAnsi="Arial" w:cs="Arial"/>
        </w:rPr>
        <w:t>Pedro G.</w:t>
      </w:r>
      <w:r w:rsidR="00A0196C" w:rsidRPr="00FB1D4E">
        <w:rPr>
          <w:rFonts w:ascii="Arial" w:hAnsi="Arial" w:cs="Arial"/>
        </w:rPr>
        <w:t xml:space="preserve"> Brum de </w:t>
      </w:r>
      <w:proofErr w:type="gramStart"/>
      <w:r w:rsidR="00A0196C" w:rsidRPr="00FB1D4E">
        <w:rPr>
          <w:rFonts w:ascii="Arial" w:hAnsi="Arial" w:cs="Arial"/>
        </w:rPr>
        <w:t>Sousa(</w:t>
      </w:r>
      <w:proofErr w:type="gramEnd"/>
      <w:r w:rsidR="00A0196C" w:rsidRPr="00FB1D4E">
        <w:rPr>
          <w:rFonts w:ascii="Arial" w:hAnsi="Arial" w:cs="Arial"/>
        </w:rPr>
        <w:t>PIB</w:t>
      </w:r>
      <w:r w:rsidR="00A855AE" w:rsidRPr="00FB1D4E">
        <w:rPr>
          <w:rFonts w:ascii="Arial" w:hAnsi="Arial" w:cs="Arial"/>
        </w:rPr>
        <w:t>IC/Fundação Araucária/Unioeste)</w:t>
      </w:r>
      <w:r w:rsidR="00A531D8">
        <w:rPr>
          <w:rFonts w:ascii="Arial" w:hAnsi="Arial" w:cs="Arial"/>
        </w:rPr>
        <w:t>,</w:t>
      </w:r>
      <w:r>
        <w:rPr>
          <w:rFonts w:ascii="Arial" w:hAnsi="Arial" w:cs="Arial"/>
        </w:rPr>
        <w:t xml:space="preserve"> Luciana Espíndola Quadros</w:t>
      </w:r>
      <w:r w:rsidR="00A531D8">
        <w:rPr>
          <w:rFonts w:ascii="Arial" w:hAnsi="Arial" w:cs="Arial"/>
        </w:rPr>
        <w:t>,</w:t>
      </w:r>
      <w:r w:rsidR="00A855AE" w:rsidRPr="00FB1D4E">
        <w:rPr>
          <w:rFonts w:ascii="Arial" w:hAnsi="Arial" w:cs="Arial"/>
        </w:rPr>
        <w:t xml:space="preserve"> Eloy Lemos de Mello(Orientador),</w:t>
      </w:r>
      <w:r w:rsidR="00A0196C" w:rsidRPr="00FB1D4E">
        <w:rPr>
          <w:rFonts w:ascii="Arial" w:hAnsi="Arial" w:cs="Arial"/>
        </w:rPr>
        <w:t xml:space="preserve"> </w:t>
      </w:r>
      <w:r w:rsidR="00A855AE" w:rsidRPr="00FB1D4E">
        <w:rPr>
          <w:rFonts w:ascii="Arial" w:hAnsi="Arial" w:cs="Arial"/>
        </w:rPr>
        <w:t xml:space="preserve">e-mail: </w:t>
      </w:r>
      <w:hyperlink r:id="rId9" w:history="1">
        <w:r w:rsidR="00A855AE" w:rsidRPr="00FB1D4E">
          <w:rPr>
            <w:rStyle w:val="Hyperlink"/>
            <w:rFonts w:ascii="Arial" w:hAnsi="Arial" w:cs="Arial"/>
          </w:rPr>
          <w:t>pedrogbs7@hotmail.com</w:t>
        </w:r>
      </w:hyperlink>
      <w:r w:rsidRPr="00FB1D4E">
        <w:rPr>
          <w:rFonts w:ascii="Arial" w:hAnsi="Arial" w:cs="Arial"/>
        </w:rPr>
        <w:t xml:space="preserve"> </w:t>
      </w:r>
    </w:p>
    <w:p w:rsidR="008538CE" w:rsidRPr="00FB1D4E" w:rsidRDefault="008538CE" w:rsidP="00FE0A87">
      <w:pPr>
        <w:jc w:val="center"/>
        <w:rPr>
          <w:rFonts w:ascii="Arial" w:hAnsi="Arial" w:cs="Arial"/>
        </w:rPr>
      </w:pPr>
    </w:p>
    <w:p w:rsidR="00FE0A87" w:rsidRPr="00FB1D4E" w:rsidRDefault="00FE0A87" w:rsidP="00FE0A87">
      <w:pPr>
        <w:jc w:val="center"/>
        <w:rPr>
          <w:rFonts w:ascii="Arial" w:hAnsi="Arial" w:cs="Arial"/>
        </w:rPr>
      </w:pPr>
      <w:r w:rsidRPr="00FB1D4E">
        <w:rPr>
          <w:rFonts w:ascii="Arial" w:hAnsi="Arial" w:cs="Arial"/>
        </w:rPr>
        <w:t>Universid</w:t>
      </w:r>
      <w:r w:rsidR="008538CE" w:rsidRPr="00FB1D4E">
        <w:rPr>
          <w:rFonts w:ascii="Arial" w:hAnsi="Arial" w:cs="Arial"/>
        </w:rPr>
        <w:t>ade Estadual do Oeste do Paraná</w:t>
      </w:r>
      <w:r w:rsidR="00A531D8">
        <w:rPr>
          <w:rFonts w:ascii="Arial" w:hAnsi="Arial" w:cs="Arial"/>
        </w:rPr>
        <w:t>/</w:t>
      </w:r>
      <w:r w:rsidRPr="00FB1D4E">
        <w:rPr>
          <w:rFonts w:ascii="Arial" w:hAnsi="Arial" w:cs="Arial"/>
        </w:rPr>
        <w:t xml:space="preserve">Centro de Ciências </w:t>
      </w:r>
      <w:r w:rsidR="00A531D8">
        <w:rPr>
          <w:rFonts w:ascii="Arial" w:hAnsi="Arial" w:cs="Arial"/>
        </w:rPr>
        <w:t xml:space="preserve">Exatas </w:t>
      </w:r>
      <w:r w:rsidR="00A0196C" w:rsidRPr="00FB1D4E">
        <w:rPr>
          <w:rFonts w:ascii="Arial" w:hAnsi="Arial" w:cs="Arial"/>
        </w:rPr>
        <w:t xml:space="preserve">e </w:t>
      </w:r>
      <w:r w:rsidR="008538CE" w:rsidRPr="00FB1D4E">
        <w:rPr>
          <w:rFonts w:ascii="Arial" w:hAnsi="Arial" w:cs="Arial"/>
        </w:rPr>
        <w:t>Tecnológicas</w:t>
      </w:r>
      <w:r w:rsidRPr="00FB1D4E">
        <w:rPr>
          <w:rFonts w:ascii="Arial" w:hAnsi="Arial" w:cs="Arial"/>
        </w:rPr>
        <w:t xml:space="preserve">/Cascavel, PR. </w:t>
      </w:r>
    </w:p>
    <w:p w:rsidR="00FE0A87" w:rsidRPr="00FB1D4E" w:rsidRDefault="00FE0A87" w:rsidP="00FE0A87">
      <w:pPr>
        <w:rPr>
          <w:rFonts w:ascii="Arial" w:hAnsi="Arial" w:cs="Arial"/>
        </w:rPr>
      </w:pPr>
    </w:p>
    <w:p w:rsidR="00FE0A87" w:rsidRPr="00FB1D4E" w:rsidRDefault="004F1EED" w:rsidP="00FE0A87">
      <w:pPr>
        <w:jc w:val="both"/>
        <w:rPr>
          <w:rFonts w:ascii="Arial" w:hAnsi="Arial" w:cs="Arial"/>
        </w:rPr>
      </w:pPr>
      <w:r w:rsidRPr="007E35BF">
        <w:rPr>
          <w:rFonts w:ascii="Arial" w:hAnsi="Arial" w:cs="Arial"/>
        </w:rPr>
        <w:t>Ciências Agrárias</w:t>
      </w:r>
      <w:r w:rsidR="00A531D8">
        <w:rPr>
          <w:rFonts w:ascii="Arial" w:hAnsi="Arial" w:cs="Arial"/>
        </w:rPr>
        <w:t xml:space="preserve"> - </w:t>
      </w:r>
      <w:r w:rsidR="004A66E0" w:rsidRPr="007E35BF">
        <w:rPr>
          <w:rFonts w:ascii="Arial" w:hAnsi="Arial" w:cs="Arial"/>
        </w:rPr>
        <w:t>Ciências Agrárias</w:t>
      </w:r>
    </w:p>
    <w:p w:rsidR="008538CE" w:rsidRPr="00FB1D4E" w:rsidRDefault="008538CE" w:rsidP="00FE0A87">
      <w:pPr>
        <w:jc w:val="both"/>
        <w:rPr>
          <w:rFonts w:ascii="Arial" w:hAnsi="Arial" w:cs="Arial"/>
        </w:rPr>
      </w:pPr>
    </w:p>
    <w:p w:rsidR="00FE0A87" w:rsidRPr="00FB1D4E" w:rsidRDefault="00FE0A87" w:rsidP="00A855AE">
      <w:pPr>
        <w:jc w:val="both"/>
        <w:rPr>
          <w:rFonts w:ascii="Arial" w:hAnsi="Arial" w:cs="Arial"/>
        </w:rPr>
      </w:pPr>
      <w:r w:rsidRPr="00FB1D4E">
        <w:rPr>
          <w:rFonts w:ascii="Arial" w:hAnsi="Arial" w:cs="Arial"/>
          <w:b/>
        </w:rPr>
        <w:t>Palavras-chave:</w:t>
      </w:r>
      <w:r w:rsidR="004F1EED" w:rsidRPr="00FB1D4E">
        <w:rPr>
          <w:rFonts w:ascii="Arial" w:hAnsi="Arial" w:cs="Arial"/>
          <w:b/>
        </w:rPr>
        <w:t xml:space="preserve"> </w:t>
      </w:r>
      <w:r w:rsidR="00FF7F8A" w:rsidRPr="00FB1D4E">
        <w:rPr>
          <w:rFonts w:ascii="Arial" w:hAnsi="Arial" w:cs="Arial"/>
        </w:rPr>
        <w:t>Inventário, Preenchimento de falhas, Séries históricas.</w:t>
      </w:r>
    </w:p>
    <w:p w:rsidR="00A855AE" w:rsidRPr="00FB1D4E" w:rsidRDefault="00A855AE" w:rsidP="00A855AE">
      <w:pPr>
        <w:jc w:val="both"/>
        <w:rPr>
          <w:rFonts w:ascii="Arial" w:hAnsi="Arial" w:cs="Arial"/>
        </w:rPr>
      </w:pPr>
    </w:p>
    <w:p w:rsidR="00FE0A87" w:rsidRPr="00FB1D4E" w:rsidRDefault="00FE0A87" w:rsidP="00FE0A87">
      <w:pPr>
        <w:rPr>
          <w:rFonts w:ascii="Arial" w:hAnsi="Arial" w:cs="Arial"/>
          <w:b/>
        </w:rPr>
      </w:pPr>
      <w:r w:rsidRPr="00FB1D4E">
        <w:rPr>
          <w:rFonts w:ascii="Arial" w:hAnsi="Arial" w:cs="Arial"/>
          <w:b/>
        </w:rPr>
        <w:t>Resumo</w:t>
      </w:r>
    </w:p>
    <w:p w:rsidR="00812D15" w:rsidRPr="00FB1D4E" w:rsidRDefault="00FF7F8A" w:rsidP="00FE0A87">
      <w:pPr>
        <w:jc w:val="both"/>
        <w:rPr>
          <w:rFonts w:ascii="Arial" w:hAnsi="Arial" w:cs="Arial"/>
        </w:rPr>
      </w:pPr>
      <w:bookmarkStart w:id="0" w:name="_GoBack"/>
      <w:bookmarkEnd w:id="0"/>
      <w:r w:rsidRPr="00FB1D4E">
        <w:rPr>
          <w:rFonts w:ascii="Arial" w:hAnsi="Arial" w:cs="Arial"/>
        </w:rPr>
        <w:t>O conhecimento acerca da disponibilidade hídrica em uma dada bacia hidrográfica serve de base não só para o planejamento mais eficiente dos recursos hídricos, mas também para projetos da Engenharia Hidrológica, avaliando inclusive seus respectivos impactos ambientais. Apesar dos processos hidrológicos serem aleatórios, modelos probabilísticos teóricos são uma das ferramentas mais utilizadas para auxiliar no gerenciamento. Para o entendimento do regime hidrológico, necessita-se de longas séries de precipitação, pois são informações fundamentais no processo.  Entretanto, ao longo de uma série histórica pode haver períodos com erros ou mesmo sem registro. Para assegurar a confiabilidade do estudo destas séries, faz-se necessário aplicar um tratamento estatístico nos dados pluviométricos. Com isso, o objetivo deste trabalho é levantar e analisar os dados de precipitação, com intuito de elaborar um inventário contemplando dados mensais de precipitação, de 1980 a 2010, capaz de servir e dar suporte a quaisquer outras pesquisas futuras que necessitem de séries históricas com pelo menos 30 anos de dados.</w:t>
      </w:r>
    </w:p>
    <w:p w:rsidR="008538CE" w:rsidRPr="00FB1D4E" w:rsidRDefault="008538CE" w:rsidP="00FE0A87">
      <w:pPr>
        <w:jc w:val="both"/>
        <w:rPr>
          <w:rFonts w:ascii="Arial" w:hAnsi="Arial" w:cs="Arial"/>
        </w:rPr>
      </w:pPr>
    </w:p>
    <w:p w:rsidR="00FE0A87" w:rsidRPr="00FB1D4E" w:rsidRDefault="00FE0A87" w:rsidP="00FE0A87">
      <w:pPr>
        <w:rPr>
          <w:rFonts w:ascii="Arial" w:hAnsi="Arial" w:cs="Arial"/>
        </w:rPr>
      </w:pPr>
      <w:r w:rsidRPr="00FB1D4E">
        <w:rPr>
          <w:rFonts w:ascii="Arial" w:hAnsi="Arial" w:cs="Arial"/>
          <w:b/>
        </w:rPr>
        <w:t>Introdução</w:t>
      </w:r>
    </w:p>
    <w:p w:rsidR="00812D15" w:rsidRPr="00FB1D4E" w:rsidRDefault="00812D15" w:rsidP="00FE0A87">
      <w:pPr>
        <w:jc w:val="both"/>
        <w:rPr>
          <w:rFonts w:ascii="Arial" w:hAnsi="Arial" w:cs="Arial"/>
        </w:rPr>
      </w:pPr>
    </w:p>
    <w:p w:rsidR="00FF7F8A" w:rsidRPr="00FB1D4E" w:rsidRDefault="00FF7F8A" w:rsidP="00FF7F8A">
      <w:pPr>
        <w:ind w:firstLine="708"/>
        <w:jc w:val="both"/>
        <w:rPr>
          <w:rFonts w:ascii="Arial" w:hAnsi="Arial" w:cs="Arial"/>
        </w:rPr>
      </w:pPr>
      <w:r w:rsidRPr="00FB1D4E">
        <w:rPr>
          <w:rFonts w:ascii="Arial" w:hAnsi="Arial" w:cs="Arial"/>
        </w:rPr>
        <w:t>A Hidrologia em Recursos Hídricos, também chamada de Engenharia Hidrológica, é a área que estuda o comportamento físico da ocorrência e o aproveitamento da água numa dada bacia hidrográfica, quantificando os recursos hídricos e avaliando quaisquer impactos da modificação da bacia hidrográfica sobre o comportamento dos processos hidrológicos (TUCCI, 20</w:t>
      </w:r>
      <w:r w:rsidR="008B30FE">
        <w:rPr>
          <w:rFonts w:ascii="Arial" w:hAnsi="Arial" w:cs="Arial"/>
        </w:rPr>
        <w:t>13</w:t>
      </w:r>
      <w:r w:rsidRPr="00FB1D4E">
        <w:rPr>
          <w:rFonts w:ascii="Arial" w:hAnsi="Arial" w:cs="Arial"/>
        </w:rPr>
        <w:t>).</w:t>
      </w:r>
    </w:p>
    <w:p w:rsidR="00FF7F8A" w:rsidRPr="00FB1D4E" w:rsidRDefault="00FF7F8A" w:rsidP="00FF7F8A">
      <w:pPr>
        <w:ind w:firstLine="708"/>
        <w:jc w:val="both"/>
        <w:rPr>
          <w:rFonts w:ascii="Arial" w:hAnsi="Arial" w:cs="Arial"/>
        </w:rPr>
      </w:pPr>
      <w:r w:rsidRPr="00FB1D4E">
        <w:rPr>
          <w:rFonts w:ascii="Arial" w:hAnsi="Arial" w:cs="Arial"/>
        </w:rPr>
        <w:t>Esta quantificação da disponibilidade hídrica serve de base para projetos e planejamento de recursos hídricos, como a produção de energia hidrelétrica, abastecimento de água, navegação, controle de enchentes e impacto ambiental (TUCCI, 20</w:t>
      </w:r>
      <w:r w:rsidR="008B30FE">
        <w:rPr>
          <w:rFonts w:ascii="Arial" w:hAnsi="Arial" w:cs="Arial"/>
        </w:rPr>
        <w:t>13</w:t>
      </w:r>
      <w:r w:rsidRPr="00FB1D4E">
        <w:rPr>
          <w:rFonts w:ascii="Arial" w:hAnsi="Arial" w:cs="Arial"/>
        </w:rPr>
        <w:t xml:space="preserve">). Para tanto, fazem-se necessárias séries confiáveis das </w:t>
      </w:r>
      <w:r w:rsidRPr="00FB1D4E">
        <w:rPr>
          <w:rFonts w:ascii="Arial" w:hAnsi="Arial" w:cs="Arial"/>
        </w:rPr>
        <w:lastRenderedPageBreak/>
        <w:t xml:space="preserve">variabilidades espaço-temporais presentes nos fenômenos hidrológicos (NAGHETTINI &amp; PINTO, 2007). </w:t>
      </w:r>
    </w:p>
    <w:p w:rsidR="00FF7F8A" w:rsidRPr="00FB1D4E" w:rsidRDefault="00FF7F8A" w:rsidP="00FF7F8A">
      <w:pPr>
        <w:ind w:firstLine="708"/>
        <w:jc w:val="both"/>
        <w:rPr>
          <w:rFonts w:ascii="Arial" w:hAnsi="Arial" w:cs="Arial"/>
        </w:rPr>
      </w:pPr>
      <w:r w:rsidRPr="00FB1D4E">
        <w:rPr>
          <w:rFonts w:ascii="Arial" w:hAnsi="Arial" w:cs="Arial"/>
        </w:rPr>
        <w:t>No Brasil, as principais entidades produtoras de dados hidrológicos são a Agência Nacional de Águas (ANA) e o Instituto Nacional de Meteorologia (INMET). Grande parte destes dados encontra-se disponível por meio do Sistema de Informações Hidrológicas da Agência Nacional de Águas - Hidroweb, mediante acesso à URL http:// hidroweb.ana.gov.br.</w:t>
      </w:r>
    </w:p>
    <w:p w:rsidR="00FF7F8A" w:rsidRPr="00FB1D4E" w:rsidRDefault="00FF7F8A" w:rsidP="00FF7F8A">
      <w:pPr>
        <w:ind w:firstLine="708"/>
        <w:jc w:val="both"/>
        <w:rPr>
          <w:rFonts w:ascii="Arial" w:hAnsi="Arial" w:cs="Arial"/>
        </w:rPr>
      </w:pPr>
      <w:r w:rsidRPr="00FB1D4E">
        <w:rPr>
          <w:rFonts w:ascii="Arial" w:hAnsi="Arial" w:cs="Arial"/>
        </w:rPr>
        <w:t>Esse sistema foi criado com o objetivo de automatizar o procedimento de aquisição de dados das estações pluviométricas. Entretanto, pode ocorrer a existência de períodos sem informações ou com falhas nas observações, devido problemas com aparelhos de registro e/ou operador da estação.</w:t>
      </w:r>
    </w:p>
    <w:p w:rsidR="00FF7F8A" w:rsidRPr="00FB1D4E" w:rsidRDefault="00FF7F8A" w:rsidP="00FF7F8A">
      <w:pPr>
        <w:ind w:firstLine="708"/>
        <w:jc w:val="both"/>
        <w:rPr>
          <w:rFonts w:ascii="Arial" w:hAnsi="Arial" w:cs="Arial"/>
        </w:rPr>
      </w:pPr>
      <w:r w:rsidRPr="00FB1D4E">
        <w:rPr>
          <w:rFonts w:ascii="Arial" w:hAnsi="Arial" w:cs="Arial"/>
        </w:rPr>
        <w:t>Conforme Tucci (2013), o primeiro passo para o tratamento estatístico dos dados consiste na identificação e correção desses erros. Após esta análise as séries poderão apresentar lacunas que devem ser preenchidas.</w:t>
      </w:r>
    </w:p>
    <w:p w:rsidR="00632C76" w:rsidRPr="00FB1D4E" w:rsidRDefault="00FF7F8A" w:rsidP="00FF7F8A">
      <w:pPr>
        <w:ind w:firstLine="708"/>
        <w:jc w:val="both"/>
        <w:rPr>
          <w:rFonts w:ascii="Arial" w:hAnsi="Arial" w:cs="Arial"/>
        </w:rPr>
      </w:pPr>
      <w:r w:rsidRPr="00FB1D4E">
        <w:rPr>
          <w:rFonts w:ascii="Arial" w:hAnsi="Arial" w:cs="Arial"/>
        </w:rPr>
        <w:t>Portanto o objetivo desse trabalho é elaborar um banco de dados contemplando estações pluviométricas com séries de precipitação mensal de 1980 a 2010, para o Estado do Paraná.</w:t>
      </w:r>
    </w:p>
    <w:p w:rsidR="00FF7F8A" w:rsidRPr="00FB1D4E" w:rsidRDefault="00FF7F8A" w:rsidP="00FF7F8A">
      <w:pPr>
        <w:ind w:firstLine="708"/>
        <w:jc w:val="both"/>
        <w:rPr>
          <w:rFonts w:ascii="Arial" w:hAnsi="Arial" w:cs="Arial"/>
        </w:rPr>
      </w:pPr>
    </w:p>
    <w:p w:rsidR="00FE0A87" w:rsidRPr="00FB1D4E" w:rsidRDefault="00A0230A" w:rsidP="00FE0A87">
      <w:pPr>
        <w:rPr>
          <w:rFonts w:ascii="Arial" w:hAnsi="Arial" w:cs="Arial"/>
          <w:b/>
        </w:rPr>
      </w:pPr>
      <w:r w:rsidRPr="00FB1D4E">
        <w:rPr>
          <w:rFonts w:ascii="Arial" w:hAnsi="Arial" w:cs="Arial"/>
          <w:b/>
        </w:rPr>
        <w:t>Material</w:t>
      </w:r>
      <w:r w:rsidR="00FE0A87" w:rsidRPr="00FB1D4E">
        <w:rPr>
          <w:rFonts w:ascii="Arial" w:hAnsi="Arial" w:cs="Arial"/>
          <w:b/>
        </w:rPr>
        <w:t xml:space="preserve"> e </w:t>
      </w:r>
      <w:r w:rsidR="005E41B6" w:rsidRPr="00FB1D4E">
        <w:rPr>
          <w:rFonts w:ascii="Arial" w:hAnsi="Arial" w:cs="Arial"/>
          <w:b/>
        </w:rPr>
        <w:t>M</w:t>
      </w:r>
      <w:r w:rsidR="00FE0A87" w:rsidRPr="00FB1D4E">
        <w:rPr>
          <w:rFonts w:ascii="Arial" w:hAnsi="Arial" w:cs="Arial"/>
          <w:b/>
        </w:rPr>
        <w:t>étodos</w:t>
      </w:r>
    </w:p>
    <w:p w:rsidR="00FE0A87" w:rsidRPr="00FB1D4E" w:rsidRDefault="00FE0A87" w:rsidP="00FF7F8A">
      <w:pPr>
        <w:jc w:val="both"/>
        <w:rPr>
          <w:rFonts w:ascii="Arial" w:hAnsi="Arial" w:cs="Arial"/>
        </w:rPr>
      </w:pPr>
    </w:p>
    <w:p w:rsidR="00FF7F8A" w:rsidRPr="00FB1D4E" w:rsidRDefault="00FF7F8A" w:rsidP="00FB1D4E">
      <w:pPr>
        <w:ind w:firstLine="708"/>
        <w:jc w:val="both"/>
        <w:rPr>
          <w:rFonts w:ascii="Arial" w:hAnsi="Arial" w:cs="Arial"/>
          <w:bCs/>
        </w:rPr>
      </w:pPr>
      <w:r w:rsidRPr="00FB1D4E">
        <w:rPr>
          <w:rFonts w:ascii="Arial" w:hAnsi="Arial" w:cs="Arial"/>
          <w:bCs/>
        </w:rPr>
        <w:t xml:space="preserve">Foram selecionadas as estações localizadas no estado do Paraná, que continham registros históricos de 1980 </w:t>
      </w:r>
      <w:proofErr w:type="gramStart"/>
      <w:r w:rsidRPr="00FB1D4E">
        <w:rPr>
          <w:rFonts w:ascii="Arial" w:hAnsi="Arial" w:cs="Arial"/>
          <w:bCs/>
        </w:rPr>
        <w:t>à</w:t>
      </w:r>
      <w:proofErr w:type="gramEnd"/>
      <w:r w:rsidRPr="00FB1D4E">
        <w:rPr>
          <w:rFonts w:ascii="Arial" w:hAnsi="Arial" w:cs="Arial"/>
          <w:bCs/>
        </w:rPr>
        <w:t xml:space="preserve"> 2010. Os dados foram obtidos do Sistema de Informações Hidrológicas Hidroweb, disponibilizados pela Agência Nacional de Águas (ANA). Na Figura 1, observa-se a localização geográfica do estado e sua respectiva divisão política. </w:t>
      </w:r>
    </w:p>
    <w:p w:rsidR="00FB1D4E" w:rsidRPr="00FB1D4E" w:rsidRDefault="00FB1D4E" w:rsidP="00FB1D4E">
      <w:pPr>
        <w:ind w:firstLine="708"/>
        <w:jc w:val="both"/>
        <w:rPr>
          <w:rFonts w:ascii="Arial" w:hAnsi="Arial" w:cs="Arial"/>
          <w:bCs/>
        </w:rPr>
      </w:pPr>
    </w:p>
    <w:p w:rsidR="00FF7F8A" w:rsidRPr="00FB1D4E" w:rsidRDefault="00EA0A72" w:rsidP="00FF7F8A">
      <w:pPr>
        <w:keepNext/>
        <w:jc w:val="center"/>
        <w:rPr>
          <w:rFonts w:ascii="Arial" w:hAnsi="Arial" w:cs="Arial"/>
        </w:rPr>
      </w:pPr>
      <w:bookmarkStart w:id="1" w:name="_Toc385319783"/>
      <w:bookmarkStart w:id="2" w:name="_Toc390433738"/>
      <w:r>
        <w:rPr>
          <w:rFonts w:ascii="Arial" w:hAnsi="Arial" w:cs="Arial"/>
          <w:noProof/>
          <w:lang w:eastAsia="pt-BR"/>
        </w:rPr>
        <w:drawing>
          <wp:inline distT="0" distB="0" distL="0" distR="0">
            <wp:extent cx="3799840" cy="2446020"/>
            <wp:effectExtent l="0" t="0" r="0" b="0"/>
            <wp:docPr id="8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9840" cy="2446020"/>
                    </a:xfrm>
                    <a:prstGeom prst="rect">
                      <a:avLst/>
                    </a:prstGeom>
                    <a:noFill/>
                    <a:ln>
                      <a:noFill/>
                    </a:ln>
                  </pic:spPr>
                </pic:pic>
              </a:graphicData>
            </a:graphic>
          </wp:inline>
        </w:drawing>
      </w:r>
    </w:p>
    <w:p w:rsidR="00FF7F8A" w:rsidRPr="00FB1D4E" w:rsidRDefault="00FF7F8A" w:rsidP="00FF7F8A">
      <w:pPr>
        <w:pStyle w:val="Legenda"/>
        <w:jc w:val="center"/>
        <w:rPr>
          <w:b w:val="0"/>
          <w:color w:val="auto"/>
          <w:sz w:val="20"/>
        </w:rPr>
      </w:pPr>
      <w:r w:rsidRPr="00FB1D4E">
        <w:rPr>
          <w:color w:val="auto"/>
          <w:sz w:val="20"/>
        </w:rPr>
        <w:t xml:space="preserve">Figura </w:t>
      </w:r>
      <w:r w:rsidRPr="00FB1D4E">
        <w:rPr>
          <w:color w:val="auto"/>
          <w:sz w:val="20"/>
        </w:rPr>
        <w:fldChar w:fldCharType="begin"/>
      </w:r>
      <w:r w:rsidRPr="00FB1D4E">
        <w:rPr>
          <w:color w:val="auto"/>
          <w:sz w:val="20"/>
        </w:rPr>
        <w:instrText xml:space="preserve"> SEQ Figura \* ARABIC </w:instrText>
      </w:r>
      <w:r w:rsidRPr="00FB1D4E">
        <w:rPr>
          <w:color w:val="auto"/>
          <w:sz w:val="20"/>
        </w:rPr>
        <w:fldChar w:fldCharType="separate"/>
      </w:r>
      <w:r w:rsidRPr="00FB1D4E">
        <w:rPr>
          <w:noProof/>
          <w:color w:val="auto"/>
          <w:sz w:val="20"/>
        </w:rPr>
        <w:t>1</w:t>
      </w:r>
      <w:r w:rsidRPr="00FB1D4E">
        <w:rPr>
          <w:color w:val="auto"/>
          <w:sz w:val="20"/>
        </w:rPr>
        <w:fldChar w:fldCharType="end"/>
      </w:r>
      <w:r w:rsidRPr="00FB1D4E">
        <w:rPr>
          <w:color w:val="auto"/>
          <w:sz w:val="20"/>
        </w:rPr>
        <w:t>:</w:t>
      </w:r>
      <w:r w:rsidRPr="00FB1D4E">
        <w:rPr>
          <w:b w:val="0"/>
          <w:color w:val="auto"/>
          <w:sz w:val="20"/>
        </w:rPr>
        <w:t xml:space="preserve"> Localização geográfica do Estado do Paraná e divisão política em 2010</w:t>
      </w:r>
      <w:bookmarkEnd w:id="1"/>
      <w:bookmarkEnd w:id="2"/>
    </w:p>
    <w:p w:rsidR="00FB1D4E" w:rsidRDefault="00FB1D4E" w:rsidP="00FB1D4E">
      <w:pPr>
        <w:jc w:val="both"/>
        <w:rPr>
          <w:rFonts w:ascii="Arial" w:hAnsi="Arial" w:cs="Arial"/>
          <w:lang w:eastAsia="en-US"/>
        </w:rPr>
      </w:pPr>
      <w:r w:rsidRPr="00FB1D4E">
        <w:rPr>
          <w:rFonts w:ascii="Arial" w:hAnsi="Arial" w:cs="Arial"/>
          <w:lang w:eastAsia="en-US"/>
        </w:rPr>
        <w:lastRenderedPageBreak/>
        <w:tab/>
        <w:t>O preenchimento de falhas foi feito pelo método da ponderação regional com base em regressões lineares, este, normalmente usado para preenchimento de séries mensais ou anuais.</w:t>
      </w:r>
    </w:p>
    <w:p w:rsidR="00FB1D4E" w:rsidRPr="00FB1D4E" w:rsidRDefault="00FB1D4E" w:rsidP="00FB1D4E">
      <w:pPr>
        <w:ind w:firstLine="708"/>
        <w:jc w:val="both"/>
        <w:rPr>
          <w:rFonts w:ascii="Arial" w:hAnsi="Arial" w:cs="Arial"/>
          <w:lang w:eastAsia="en-US"/>
        </w:rPr>
      </w:pPr>
      <w:r w:rsidRPr="00FB1D4E">
        <w:rPr>
          <w:rFonts w:ascii="Arial" w:hAnsi="Arial" w:cs="Arial"/>
          <w:bCs/>
          <w:lang w:eastAsia="en-US"/>
        </w:rPr>
        <w:t xml:space="preserve">O método consistiu em estabelecer </w:t>
      </w:r>
      <w:r w:rsidRPr="00FB1D4E">
        <w:rPr>
          <w:rFonts w:ascii="Arial" w:hAnsi="Arial" w:cs="Arial"/>
          <w:lang w:eastAsia="en-US"/>
        </w:rPr>
        <w:t xml:space="preserve">regressões lineares entre a estação </w:t>
      </w:r>
      <m:oMath>
        <m:r>
          <w:rPr>
            <w:rFonts w:ascii="Cambria Math" w:eastAsia="Arial" w:hAnsi="Cambria Math" w:cs="Arial"/>
            <w:szCs w:val="22"/>
            <w:lang w:eastAsia="en-US"/>
          </w:rPr>
          <m:t>Y</m:t>
        </m:r>
      </m:oMath>
      <w:r w:rsidRPr="00FB1D4E">
        <w:rPr>
          <w:rFonts w:ascii="Arial" w:hAnsi="Arial" w:cs="Arial"/>
          <w:lang w:eastAsia="en-US"/>
        </w:rPr>
        <w:t xml:space="preserve">, com falhas, e cada uma das estações vizinhas,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1</m:t>
            </m:r>
          </m:sub>
        </m:sSub>
      </m:oMath>
      <w:r w:rsidRPr="00FB1D4E">
        <w:rPr>
          <w:rFonts w:ascii="Arial" w:hAnsi="Arial" w:cs="Arial"/>
          <w:lang w:eastAsia="en-US"/>
        </w:rPr>
        <w:t xml:space="preserve">,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2</m:t>
            </m:r>
          </m:sub>
        </m:sSub>
      </m:oMath>
      <w:r w:rsidRPr="00FB1D4E">
        <w:rPr>
          <w:rFonts w:ascii="Arial" w:hAnsi="Arial" w:cs="Arial"/>
          <w:lang w:eastAsia="en-US"/>
        </w:rPr>
        <w:t xml:space="preserve"> e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3</m:t>
            </m:r>
          </m:sub>
        </m:sSub>
      </m:oMath>
      <w:r w:rsidRPr="00FB1D4E">
        <w:rPr>
          <w:rFonts w:ascii="Arial" w:hAnsi="Arial" w:cs="Arial"/>
          <w:lang w:eastAsia="en-US"/>
        </w:rPr>
        <w:t>. A precipitação mensal (</w:t>
      </w:r>
      <m:oMath>
        <m:r>
          <w:rPr>
            <w:rFonts w:ascii="Cambria Math" w:eastAsia="Arial" w:hAnsi="Cambria Math" w:cs="Arial"/>
            <w:szCs w:val="22"/>
            <w:lang w:eastAsia="en-US"/>
          </w:rPr>
          <m:t>y</m:t>
        </m:r>
      </m:oMath>
      <w:r w:rsidRPr="00FB1D4E">
        <w:rPr>
          <w:rFonts w:ascii="Arial" w:hAnsi="Arial" w:cs="Arial"/>
          <w:lang w:eastAsia="en-US"/>
        </w:rPr>
        <w:t xml:space="preserve">) no posto </w:t>
      </w:r>
      <m:oMath>
        <m:r>
          <w:rPr>
            <w:rFonts w:ascii="Cambria Math" w:eastAsia="Arial" w:hAnsi="Cambria Math" w:cs="Arial"/>
            <w:szCs w:val="22"/>
            <w:lang w:eastAsia="en-US"/>
          </w:rPr>
          <m:t>Y</m:t>
        </m:r>
      </m:oMath>
      <w:r w:rsidRPr="00FB1D4E">
        <w:rPr>
          <w:rFonts w:ascii="Arial" w:hAnsi="Arial" w:cs="Arial"/>
          <w:lang w:eastAsia="en-US"/>
        </w:rPr>
        <w:t xml:space="preserve"> é obtida pela equação:</w:t>
      </w:r>
    </w:p>
    <w:p w:rsidR="00FB1D4E" w:rsidRPr="00FB1D4E" w:rsidRDefault="00FB1D4E" w:rsidP="00FB1D4E">
      <w:pPr>
        <w:jc w:val="both"/>
        <w:rPr>
          <w:rFonts w:ascii="Arial" w:hAnsi="Arial" w:cs="Arial"/>
          <w:lang w:eastAsia="en-US"/>
        </w:rPr>
      </w:pPr>
    </w:p>
    <w:p w:rsidR="00FB1D4E" w:rsidRPr="00EA0A72" w:rsidRDefault="00EA0A72" w:rsidP="00FB1D4E">
      <w:pPr>
        <w:jc w:val="center"/>
        <w:rPr>
          <w:rFonts w:ascii="Arial" w:hAnsi="Arial" w:cs="Arial"/>
          <w:lang w:eastAsia="en-US"/>
        </w:rPr>
      </w:pPr>
      <m:oMathPara>
        <m:oMath>
          <m:r>
            <w:rPr>
              <w:rFonts w:ascii="Cambria Math" w:eastAsia="Arial" w:hAnsi="Cambria Math" w:cs="Arial"/>
              <w:szCs w:val="22"/>
              <w:lang w:eastAsia="en-US"/>
            </w:rPr>
            <m:t>y</m:t>
          </m:r>
          <m:r>
            <m:rPr>
              <m:sty m:val="p"/>
            </m:rPr>
            <w:rPr>
              <w:rFonts w:ascii="Cambria Math" w:eastAsia="Arial" w:hAnsi="Cambria Math" w:cs="Arial"/>
              <w:szCs w:val="22"/>
              <w:lang w:eastAsia="en-US"/>
            </w:rPr>
            <m:t>=</m:t>
          </m:r>
          <m:d>
            <m:dPr>
              <m:ctrlPr>
                <w:rPr>
                  <w:rFonts w:ascii="Cambria Math" w:eastAsia="Arial" w:hAnsi="Cambria Math" w:cs="Arial"/>
                  <w:i/>
                  <w:szCs w:val="22"/>
                  <w:lang w:eastAsia="en-US"/>
                </w:rPr>
              </m:ctrlPr>
            </m:dPr>
            <m:e>
              <m:f>
                <m:fPr>
                  <m:ctrlPr>
                    <w:rPr>
                      <w:rFonts w:ascii="Cambria Math" w:eastAsia="Arial" w:hAnsi="Cambria Math" w:cs="Arial"/>
                      <w:i/>
                      <w:szCs w:val="22"/>
                      <w:lang w:eastAsia="en-US"/>
                    </w:rPr>
                  </m:ctrlPr>
                </m:fPr>
                <m:num>
                  <m:sSub>
                    <m:sSubPr>
                      <m:ctrlPr>
                        <w:rPr>
                          <w:rFonts w:ascii="Cambria Math" w:eastAsia="Arial" w:hAnsi="Cambria Math" w:cs="Arial"/>
                          <w:i/>
                          <w:szCs w:val="22"/>
                          <w:lang w:eastAsia="en-US"/>
                        </w:rPr>
                      </m:ctrlPr>
                    </m:sSubPr>
                    <m:e>
                      <m:r>
                        <w:rPr>
                          <w:rFonts w:ascii="Cambria Math" w:eastAsia="Arial" w:hAnsi="Cambria Math" w:cs="Arial"/>
                          <w:szCs w:val="22"/>
                          <w:lang w:eastAsia="en-US"/>
                        </w:rPr>
                        <m:t>r</m:t>
                      </m:r>
                    </m:e>
                    <m:sub>
                      <m:r>
                        <w:rPr>
                          <w:rFonts w:ascii="Cambria Math" w:eastAsia="Arial" w:hAnsi="Cambria Math" w:cs="Arial"/>
                          <w:szCs w:val="22"/>
                          <w:lang w:eastAsia="en-US"/>
                        </w:rPr>
                        <m:t>1</m:t>
                      </m:r>
                    </m:sub>
                  </m:sSub>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1</m:t>
                      </m:r>
                    </m:sub>
                  </m:sSub>
                  <m:r>
                    <w:rPr>
                      <w:rFonts w:ascii="Cambria Math" w:eastAsia="Arial" w:hAnsi="Cambria Math" w:cs="Arial"/>
                      <w:szCs w:val="22"/>
                      <w:lang w:eastAsia="en-US"/>
                    </w:rPr>
                    <m:t>+</m:t>
                  </m:r>
                  <m:sSub>
                    <m:sSubPr>
                      <m:ctrlPr>
                        <w:rPr>
                          <w:rFonts w:ascii="Cambria Math" w:eastAsia="Arial" w:hAnsi="Cambria Math" w:cs="Arial"/>
                          <w:i/>
                          <w:szCs w:val="22"/>
                          <w:lang w:eastAsia="en-US"/>
                        </w:rPr>
                      </m:ctrlPr>
                    </m:sSubPr>
                    <m:e>
                      <m:r>
                        <w:rPr>
                          <w:rFonts w:ascii="Cambria Math" w:eastAsia="Arial" w:hAnsi="Cambria Math" w:cs="Arial"/>
                          <w:szCs w:val="22"/>
                          <w:lang w:eastAsia="en-US"/>
                        </w:rPr>
                        <m:t>r</m:t>
                      </m:r>
                    </m:e>
                    <m:sub>
                      <m:r>
                        <w:rPr>
                          <w:rFonts w:ascii="Cambria Math" w:eastAsia="Arial" w:hAnsi="Cambria Math" w:cs="Arial"/>
                          <w:szCs w:val="22"/>
                          <w:lang w:eastAsia="en-US"/>
                        </w:rPr>
                        <m:t>2</m:t>
                      </m:r>
                    </m:sub>
                  </m:sSub>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2</m:t>
                      </m:r>
                    </m:sub>
                  </m:sSub>
                  <m:r>
                    <w:rPr>
                      <w:rFonts w:ascii="Cambria Math" w:eastAsia="Arial" w:hAnsi="Cambria Math" w:cs="Arial"/>
                      <w:szCs w:val="22"/>
                      <w:lang w:eastAsia="en-US"/>
                    </w:rPr>
                    <m:t>+</m:t>
                  </m:r>
                  <m:sSub>
                    <m:sSubPr>
                      <m:ctrlPr>
                        <w:rPr>
                          <w:rFonts w:ascii="Cambria Math" w:eastAsia="Arial" w:hAnsi="Cambria Math" w:cs="Arial"/>
                          <w:i/>
                          <w:szCs w:val="22"/>
                          <w:lang w:eastAsia="en-US"/>
                        </w:rPr>
                      </m:ctrlPr>
                    </m:sSubPr>
                    <m:e>
                      <m:r>
                        <w:rPr>
                          <w:rFonts w:ascii="Cambria Math" w:eastAsia="Arial" w:hAnsi="Cambria Math" w:cs="Arial"/>
                          <w:szCs w:val="22"/>
                          <w:lang w:eastAsia="en-US"/>
                        </w:rPr>
                        <m:t>r</m:t>
                      </m:r>
                    </m:e>
                    <m:sub>
                      <m:r>
                        <w:rPr>
                          <w:rFonts w:ascii="Cambria Math" w:eastAsia="Arial" w:hAnsi="Cambria Math" w:cs="Arial"/>
                          <w:szCs w:val="22"/>
                          <w:lang w:eastAsia="en-US"/>
                        </w:rPr>
                        <m:t>3</m:t>
                      </m:r>
                    </m:sub>
                  </m:sSub>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3</m:t>
                      </m:r>
                    </m:sub>
                  </m:sSub>
                </m:num>
                <m:den>
                  <m:sSub>
                    <m:sSubPr>
                      <m:ctrlPr>
                        <w:rPr>
                          <w:rFonts w:ascii="Cambria Math" w:eastAsia="Arial" w:hAnsi="Cambria Math" w:cs="Arial"/>
                          <w:i/>
                          <w:szCs w:val="22"/>
                          <w:lang w:eastAsia="en-US"/>
                        </w:rPr>
                      </m:ctrlPr>
                    </m:sSubPr>
                    <m:e>
                      <m:r>
                        <w:rPr>
                          <w:rFonts w:ascii="Cambria Math" w:eastAsia="Arial" w:hAnsi="Cambria Math" w:cs="Arial"/>
                          <w:szCs w:val="22"/>
                          <w:lang w:eastAsia="en-US"/>
                        </w:rPr>
                        <m:t>r</m:t>
                      </m:r>
                    </m:e>
                    <m:sub>
                      <m:r>
                        <w:rPr>
                          <w:rFonts w:ascii="Cambria Math" w:eastAsia="Arial" w:hAnsi="Cambria Math" w:cs="Arial"/>
                          <w:szCs w:val="22"/>
                          <w:lang w:eastAsia="en-US"/>
                        </w:rPr>
                        <m:t>1</m:t>
                      </m:r>
                    </m:sub>
                  </m:sSub>
                  <m:r>
                    <w:rPr>
                      <w:rFonts w:ascii="Cambria Math" w:eastAsia="Arial" w:hAnsi="Cambria Math" w:cs="Arial"/>
                      <w:szCs w:val="22"/>
                      <w:lang w:eastAsia="en-US"/>
                    </w:rPr>
                    <m:t>+</m:t>
                  </m:r>
                  <m:sSub>
                    <m:sSubPr>
                      <m:ctrlPr>
                        <w:rPr>
                          <w:rFonts w:ascii="Cambria Math" w:eastAsia="Arial" w:hAnsi="Cambria Math" w:cs="Arial"/>
                          <w:i/>
                          <w:szCs w:val="22"/>
                          <w:lang w:eastAsia="en-US"/>
                        </w:rPr>
                      </m:ctrlPr>
                    </m:sSubPr>
                    <m:e>
                      <m:r>
                        <w:rPr>
                          <w:rFonts w:ascii="Cambria Math" w:eastAsia="Arial" w:hAnsi="Cambria Math" w:cs="Arial"/>
                          <w:szCs w:val="22"/>
                          <w:lang w:eastAsia="en-US"/>
                        </w:rPr>
                        <m:t>r</m:t>
                      </m:r>
                    </m:e>
                    <m:sub>
                      <m:r>
                        <w:rPr>
                          <w:rFonts w:ascii="Cambria Math" w:eastAsia="Arial" w:hAnsi="Cambria Math" w:cs="Arial"/>
                          <w:szCs w:val="22"/>
                          <w:lang w:eastAsia="en-US"/>
                        </w:rPr>
                        <m:t>2</m:t>
                      </m:r>
                    </m:sub>
                  </m:sSub>
                  <m:r>
                    <w:rPr>
                      <w:rFonts w:ascii="Cambria Math" w:eastAsia="Arial" w:hAnsi="Cambria Math" w:cs="Arial"/>
                      <w:szCs w:val="22"/>
                      <w:lang w:eastAsia="en-US"/>
                    </w:rPr>
                    <m:t>+</m:t>
                  </m:r>
                  <m:sSub>
                    <m:sSubPr>
                      <m:ctrlPr>
                        <w:rPr>
                          <w:rFonts w:ascii="Cambria Math" w:eastAsia="Arial" w:hAnsi="Cambria Math" w:cs="Arial"/>
                          <w:i/>
                          <w:szCs w:val="22"/>
                          <w:lang w:eastAsia="en-US"/>
                        </w:rPr>
                      </m:ctrlPr>
                    </m:sSubPr>
                    <m:e>
                      <m:r>
                        <w:rPr>
                          <w:rFonts w:ascii="Cambria Math" w:eastAsia="Arial" w:hAnsi="Cambria Math" w:cs="Arial"/>
                          <w:szCs w:val="22"/>
                          <w:lang w:eastAsia="en-US"/>
                        </w:rPr>
                        <m:t>r</m:t>
                      </m:r>
                    </m:e>
                    <m:sub>
                      <m:r>
                        <w:rPr>
                          <w:rFonts w:ascii="Cambria Math" w:eastAsia="Arial" w:hAnsi="Cambria Math" w:cs="Arial"/>
                          <w:szCs w:val="22"/>
                          <w:lang w:eastAsia="en-US"/>
                        </w:rPr>
                        <m:t>3</m:t>
                      </m:r>
                    </m:sub>
                  </m:sSub>
                </m:den>
              </m:f>
            </m:e>
          </m:d>
          <m:r>
            <w:rPr>
              <w:rFonts w:ascii="Cambria Math" w:eastAsia="Arial" w:hAnsi="Cambria Math" w:cs="Arial"/>
              <w:szCs w:val="22"/>
              <w:lang w:eastAsia="en-US"/>
            </w:rPr>
            <m:t xml:space="preserve">      (Eq.1)</m:t>
          </m:r>
        </m:oMath>
      </m:oMathPara>
    </w:p>
    <w:p w:rsidR="00FB1D4E" w:rsidRPr="00FB1D4E" w:rsidRDefault="00FB1D4E" w:rsidP="00FB1D4E">
      <w:pPr>
        <w:jc w:val="both"/>
        <w:rPr>
          <w:rFonts w:ascii="Arial" w:hAnsi="Arial" w:cs="Arial"/>
          <w:lang w:eastAsia="en-US"/>
        </w:rPr>
      </w:pPr>
    </w:p>
    <w:p w:rsidR="00FB1D4E" w:rsidRPr="00FB1D4E" w:rsidRDefault="00FB1D4E" w:rsidP="00FB1D4E">
      <w:pPr>
        <w:ind w:firstLine="708"/>
        <w:jc w:val="both"/>
        <w:rPr>
          <w:rFonts w:ascii="Arial" w:hAnsi="Arial" w:cs="Arial"/>
          <w:lang w:eastAsia="en-US"/>
        </w:rPr>
      </w:pPr>
      <w:r w:rsidRPr="00FB1D4E">
        <w:rPr>
          <w:rFonts w:ascii="Arial" w:hAnsi="Arial" w:cs="Arial"/>
          <w:lang w:eastAsia="en-US"/>
        </w:rPr>
        <w:t>Onde</w:t>
      </w:r>
      <w:r w:rsidR="00FC59EA">
        <w:rPr>
          <w:rFonts w:ascii="Arial" w:hAnsi="Arial" w:cs="Arial"/>
          <w:lang w:eastAsia="en-US"/>
        </w:rPr>
        <w:t xml:space="preserve">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00FC59EA">
        <w:t>,</w:t>
      </w:r>
      <m:oMath>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2</m:t>
            </m:r>
          </m:sub>
        </m:sSub>
      </m:oMath>
      <w:r w:rsidR="00FC59EA">
        <w:t xml:space="preserve"> e </w:t>
      </w:r>
      <m:oMath>
        <m:sSub>
          <m:sSubPr>
            <m:ctrlPr>
              <w:rPr>
                <w:rFonts w:ascii="Cambria Math" w:hAnsi="Cambria Math"/>
                <w:i/>
              </w:rPr>
            </m:ctrlPr>
          </m:sSubPr>
          <m:e>
            <m:r>
              <w:rPr>
                <w:rFonts w:ascii="Cambria Math" w:hAnsi="Cambria Math"/>
              </w:rPr>
              <m:t>r</m:t>
            </m:r>
          </m:e>
          <m:sub>
            <m:r>
              <w:rPr>
                <w:rFonts w:ascii="Cambria Math" w:hAnsi="Cambria Math"/>
              </w:rPr>
              <m:t>3</m:t>
            </m:r>
          </m:sub>
        </m:sSub>
      </m:oMath>
      <w:r w:rsidRPr="00FB1D4E">
        <w:rPr>
          <w:rFonts w:ascii="Arial" w:hAnsi="Arial" w:cs="Arial"/>
          <w:lang w:eastAsia="en-US"/>
        </w:rPr>
        <w:t xml:space="preserve"> são os coeficientes de correlação entre a estação </w:t>
      </w:r>
      <m:oMath>
        <m:r>
          <w:rPr>
            <w:rFonts w:ascii="Cambria Math" w:eastAsia="Arial" w:hAnsi="Cambria Math" w:cs="Arial"/>
            <w:szCs w:val="22"/>
            <w:lang w:eastAsia="en-US"/>
          </w:rPr>
          <m:t>Y</m:t>
        </m:r>
      </m:oMath>
      <w:r w:rsidRPr="00FB1D4E">
        <w:rPr>
          <w:rFonts w:ascii="Arial" w:hAnsi="Arial" w:cs="Arial"/>
          <w:lang w:eastAsia="en-US"/>
        </w:rPr>
        <w:t xml:space="preserve"> e as estações e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1</m:t>
            </m:r>
          </m:sub>
        </m:sSub>
      </m:oMath>
      <w:r w:rsidRPr="00FB1D4E">
        <w:rPr>
          <w:rFonts w:ascii="Arial" w:hAnsi="Arial" w:cs="Arial"/>
          <w:lang w:eastAsia="en-US"/>
        </w:rPr>
        <w:t xml:space="preserve">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2</m:t>
            </m:r>
          </m:sub>
        </m:sSub>
      </m:oMath>
      <w:r w:rsidRPr="00FB1D4E">
        <w:rPr>
          <w:rFonts w:ascii="Arial" w:hAnsi="Arial" w:cs="Arial"/>
          <w:lang w:eastAsia="en-US"/>
        </w:rPr>
        <w:t xml:space="preserve"> e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3</m:t>
            </m:r>
          </m:sub>
        </m:sSub>
      </m:oMath>
      <w:r w:rsidRPr="00FB1D4E">
        <w:rPr>
          <w:rFonts w:ascii="Arial" w:hAnsi="Arial" w:cs="Arial"/>
          <w:lang w:eastAsia="en-US"/>
        </w:rPr>
        <w:t xml:space="preserve">, respectivamente;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1</m:t>
            </m:r>
          </m:sub>
        </m:sSub>
      </m:oMath>
      <w:r w:rsidRPr="00FB1D4E">
        <w:rPr>
          <w:rFonts w:ascii="Arial" w:hAnsi="Arial" w:cs="Arial"/>
          <w:lang w:eastAsia="en-US"/>
        </w:rPr>
        <w:t xml:space="preserve">,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2</m:t>
            </m:r>
          </m:sub>
        </m:sSub>
      </m:oMath>
      <w:r w:rsidRPr="00FB1D4E">
        <w:rPr>
          <w:rFonts w:ascii="Arial" w:hAnsi="Arial" w:cs="Arial"/>
          <w:lang w:eastAsia="en-US"/>
        </w:rPr>
        <w:t xml:space="preserve"> e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3</m:t>
            </m:r>
          </m:sub>
        </m:sSub>
      </m:oMath>
      <w:r w:rsidRPr="00FB1D4E">
        <w:rPr>
          <w:rFonts w:ascii="Arial" w:hAnsi="Arial" w:cs="Arial"/>
          <w:lang w:eastAsia="en-US"/>
        </w:rPr>
        <w:t xml:space="preserve"> é a precipitação mensal nas estações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1</m:t>
            </m:r>
          </m:sub>
        </m:sSub>
      </m:oMath>
      <w:r w:rsidRPr="00FB1D4E">
        <w:rPr>
          <w:rFonts w:ascii="Arial" w:hAnsi="Arial" w:cs="Arial"/>
          <w:lang w:eastAsia="en-US"/>
        </w:rPr>
        <w:t xml:space="preserve">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2</m:t>
            </m:r>
          </m:sub>
        </m:sSub>
      </m:oMath>
      <w:r w:rsidRPr="00FB1D4E">
        <w:rPr>
          <w:rFonts w:ascii="Arial" w:hAnsi="Arial" w:cs="Arial"/>
          <w:lang w:eastAsia="en-US"/>
        </w:rPr>
        <w:t xml:space="preserve"> e </w:t>
      </w:r>
      <m:oMath>
        <m:sSub>
          <m:sSubPr>
            <m:ctrlPr>
              <w:rPr>
                <w:rFonts w:ascii="Cambria Math" w:eastAsia="Arial" w:hAnsi="Cambria Math" w:cs="Arial"/>
                <w:i/>
                <w:szCs w:val="22"/>
                <w:lang w:eastAsia="en-US"/>
              </w:rPr>
            </m:ctrlPr>
          </m:sSubPr>
          <m:e>
            <m:r>
              <w:rPr>
                <w:rFonts w:ascii="Cambria Math" w:eastAsia="Arial" w:hAnsi="Cambria Math" w:cs="Arial"/>
                <w:szCs w:val="22"/>
                <w:lang w:eastAsia="en-US"/>
              </w:rPr>
              <m:t>X</m:t>
            </m:r>
          </m:e>
          <m:sub>
            <m:r>
              <w:rPr>
                <w:rFonts w:ascii="Cambria Math" w:eastAsia="Arial" w:hAnsi="Cambria Math" w:cs="Arial"/>
                <w:szCs w:val="22"/>
                <w:lang w:eastAsia="en-US"/>
              </w:rPr>
              <m:t>3</m:t>
            </m:r>
          </m:sub>
        </m:sSub>
      </m:oMath>
      <w:r w:rsidRPr="00FB1D4E">
        <w:rPr>
          <w:rFonts w:ascii="Arial" w:hAnsi="Arial" w:cs="Arial"/>
          <w:lang w:eastAsia="en-US"/>
        </w:rPr>
        <w:t>, respectivamente.</w:t>
      </w:r>
    </w:p>
    <w:p w:rsidR="00FB1D4E" w:rsidRPr="00FB1D4E" w:rsidRDefault="00FB1D4E" w:rsidP="00FC59EA">
      <w:pPr>
        <w:ind w:firstLine="708"/>
        <w:jc w:val="both"/>
        <w:rPr>
          <w:rFonts w:ascii="Arial" w:hAnsi="Arial" w:cs="Arial"/>
          <w:lang w:eastAsia="en-US"/>
        </w:rPr>
      </w:pPr>
      <w:r w:rsidRPr="00FB1D4E">
        <w:rPr>
          <w:rFonts w:ascii="Arial" w:hAnsi="Arial" w:cs="Arial"/>
          <w:lang w:eastAsia="en-US"/>
        </w:rPr>
        <w:t>Para a aplicação do método, dois critérios mínimos foram estabelecidos:</w:t>
      </w:r>
    </w:p>
    <w:p w:rsidR="00FB1D4E" w:rsidRPr="00FB1D4E" w:rsidRDefault="00FB1D4E" w:rsidP="00FB1D4E">
      <w:pPr>
        <w:numPr>
          <w:ilvl w:val="0"/>
          <w:numId w:val="1"/>
        </w:numPr>
        <w:jc w:val="both"/>
        <w:rPr>
          <w:rFonts w:ascii="Arial" w:hAnsi="Arial" w:cs="Arial"/>
          <w:lang w:eastAsia="en-US"/>
        </w:rPr>
      </w:pPr>
      <w:r w:rsidRPr="00FB1D4E">
        <w:rPr>
          <w:rFonts w:ascii="Arial" w:hAnsi="Arial" w:cs="Arial"/>
          <w:lang w:eastAsia="en-US"/>
        </w:rPr>
        <w:t xml:space="preserve">A correlação de Pearson (r) entre as séries de precipitação mensal de ambos os observatórios deveria ser maior que 0,70; </w:t>
      </w:r>
    </w:p>
    <w:p w:rsidR="00F862D0" w:rsidRPr="00F862D0" w:rsidRDefault="00FB1D4E" w:rsidP="00F862D0">
      <w:pPr>
        <w:numPr>
          <w:ilvl w:val="0"/>
          <w:numId w:val="1"/>
        </w:numPr>
        <w:jc w:val="both"/>
        <w:rPr>
          <w:rFonts w:ascii="Arial" w:hAnsi="Arial" w:cs="Arial"/>
          <w:lang w:eastAsia="en-US"/>
        </w:rPr>
      </w:pPr>
      <w:r w:rsidRPr="00FB1D4E">
        <w:rPr>
          <w:rFonts w:ascii="Arial" w:hAnsi="Arial" w:cs="Arial"/>
          <w:lang w:eastAsia="en-US"/>
        </w:rPr>
        <w:t>A distância euclidiana mais próxima, considerando latitude, longitude e altitude, mas com distância inferior a 100 km.</w:t>
      </w:r>
    </w:p>
    <w:p w:rsidR="00FF7F8A" w:rsidRPr="00FB1D4E" w:rsidRDefault="00FF7F8A" w:rsidP="00FF7F8A">
      <w:pPr>
        <w:jc w:val="both"/>
        <w:rPr>
          <w:rFonts w:ascii="Arial" w:hAnsi="Arial" w:cs="Arial"/>
        </w:rPr>
      </w:pPr>
    </w:p>
    <w:p w:rsidR="00FE0A87" w:rsidRPr="00FB1D4E" w:rsidRDefault="00FE0A87" w:rsidP="00FE0A87">
      <w:pPr>
        <w:rPr>
          <w:rFonts w:ascii="Arial" w:hAnsi="Arial" w:cs="Arial"/>
        </w:rPr>
      </w:pPr>
      <w:r w:rsidRPr="00FB1D4E">
        <w:rPr>
          <w:rFonts w:ascii="Arial" w:hAnsi="Arial" w:cs="Arial"/>
          <w:b/>
        </w:rPr>
        <w:t>Resultados e Discussão</w:t>
      </w:r>
    </w:p>
    <w:p w:rsidR="00812D15" w:rsidRDefault="00812D15" w:rsidP="00FE0A87">
      <w:pPr>
        <w:jc w:val="both"/>
        <w:rPr>
          <w:rFonts w:ascii="Arial" w:hAnsi="Arial" w:cs="Arial"/>
        </w:rPr>
      </w:pPr>
    </w:p>
    <w:p w:rsidR="00F862D0" w:rsidRPr="00F862D0" w:rsidRDefault="00F862D0" w:rsidP="00F862D0">
      <w:pPr>
        <w:ind w:firstLine="708"/>
        <w:jc w:val="both"/>
        <w:rPr>
          <w:rFonts w:ascii="Arial" w:hAnsi="Arial" w:cs="Arial"/>
        </w:rPr>
      </w:pPr>
      <w:r w:rsidRPr="00F862D0">
        <w:rPr>
          <w:rFonts w:ascii="Arial" w:hAnsi="Arial" w:cs="Arial"/>
        </w:rPr>
        <w:t>Foram localizadas, no estado do Paraná, 1267 estações, das quais 1109 continham dados pluviométricos. Destas, 432 estações continham dados de 1980 a 2010 (372 meses). Após a seleção, foi feito o acúmulo mensal de cada precipitação pluviométrica.</w:t>
      </w:r>
    </w:p>
    <w:p w:rsidR="00F862D0" w:rsidRDefault="00F862D0" w:rsidP="00F862D0">
      <w:pPr>
        <w:ind w:firstLine="708"/>
        <w:jc w:val="both"/>
        <w:rPr>
          <w:rFonts w:ascii="Arial" w:hAnsi="Arial" w:cs="Arial"/>
        </w:rPr>
      </w:pPr>
      <w:r w:rsidRPr="00F862D0">
        <w:rPr>
          <w:rFonts w:ascii="Arial" w:hAnsi="Arial" w:cs="Arial"/>
        </w:rPr>
        <w:t>Foi considerado falha o mês que contivesse cinco ou mais dias sem registro. Por meio de uma análise visual dos dados, foram constatadas 1613 falhas. Na Figura 2, tem-se a matriz de precipitação mensal e, destacado em vermelho, os meses que apresentaram falha.</w:t>
      </w:r>
    </w:p>
    <w:p w:rsidR="00F862D0" w:rsidRDefault="00F862D0" w:rsidP="00F862D0">
      <w:pPr>
        <w:ind w:firstLine="708"/>
        <w:jc w:val="both"/>
        <w:rPr>
          <w:rFonts w:ascii="Arial" w:hAnsi="Arial" w:cs="Arial"/>
        </w:rPr>
      </w:pPr>
    </w:p>
    <w:p w:rsidR="00F862D0" w:rsidRPr="00A27A34" w:rsidRDefault="00F862D0" w:rsidP="00F862D0">
      <w:pPr>
        <w:keepNext/>
        <w:spacing w:line="360" w:lineRule="auto"/>
        <w:jc w:val="center"/>
      </w:pPr>
      <w:r w:rsidRPr="00A27A34">
        <w:rPr>
          <w:noProof/>
          <w:sz w:val="28"/>
          <w:lang w:eastAsia="pt-BR"/>
        </w:rPr>
        <w:drawing>
          <wp:inline distT="0" distB="0" distL="0" distR="0" wp14:anchorId="691306CD" wp14:editId="19F8CEED">
            <wp:extent cx="4027339" cy="1769424"/>
            <wp:effectExtent l="0" t="0" r="0" b="2540"/>
            <wp:docPr id="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7339" cy="1769424"/>
                    </a:xfrm>
                    <a:prstGeom prst="rect">
                      <a:avLst/>
                    </a:prstGeom>
                    <a:noFill/>
                    <a:ln>
                      <a:noFill/>
                    </a:ln>
                    <a:effectLst/>
                    <a:extLst/>
                  </pic:spPr>
                </pic:pic>
              </a:graphicData>
            </a:graphic>
          </wp:inline>
        </w:drawing>
      </w:r>
    </w:p>
    <w:p w:rsidR="00F862D0" w:rsidRPr="00A27A34" w:rsidRDefault="00F862D0" w:rsidP="00F862D0">
      <w:pPr>
        <w:pStyle w:val="Legenda"/>
        <w:jc w:val="center"/>
        <w:rPr>
          <w:b w:val="0"/>
          <w:color w:val="auto"/>
          <w:sz w:val="28"/>
          <w:szCs w:val="24"/>
        </w:rPr>
      </w:pPr>
      <w:r w:rsidRPr="00A27A34">
        <w:rPr>
          <w:b w:val="0"/>
          <w:color w:val="auto"/>
          <w:sz w:val="20"/>
        </w:rPr>
        <w:t xml:space="preserve">Figura </w:t>
      </w:r>
      <w:r w:rsidRPr="00A27A34">
        <w:rPr>
          <w:b w:val="0"/>
          <w:color w:val="auto"/>
          <w:sz w:val="20"/>
        </w:rPr>
        <w:fldChar w:fldCharType="begin"/>
      </w:r>
      <w:r w:rsidRPr="00A27A34">
        <w:rPr>
          <w:b w:val="0"/>
          <w:color w:val="auto"/>
          <w:sz w:val="20"/>
        </w:rPr>
        <w:instrText xml:space="preserve"> SEQ Figura \* ARABIC </w:instrText>
      </w:r>
      <w:r w:rsidRPr="00A27A34">
        <w:rPr>
          <w:b w:val="0"/>
          <w:color w:val="auto"/>
          <w:sz w:val="20"/>
        </w:rPr>
        <w:fldChar w:fldCharType="separate"/>
      </w:r>
      <w:r>
        <w:rPr>
          <w:b w:val="0"/>
          <w:noProof/>
          <w:color w:val="auto"/>
          <w:sz w:val="20"/>
        </w:rPr>
        <w:t>2</w:t>
      </w:r>
      <w:r w:rsidRPr="00A27A34">
        <w:rPr>
          <w:b w:val="0"/>
          <w:color w:val="auto"/>
          <w:sz w:val="20"/>
        </w:rPr>
        <w:fldChar w:fldCharType="end"/>
      </w:r>
      <w:r w:rsidRPr="00A27A34">
        <w:rPr>
          <w:b w:val="0"/>
          <w:color w:val="auto"/>
          <w:sz w:val="20"/>
        </w:rPr>
        <w:t>: Matriz (432x372) contendo a precipitação mensal das estações com falhas</w:t>
      </w:r>
    </w:p>
    <w:p w:rsidR="00F862D0" w:rsidRDefault="00F862D0" w:rsidP="00F862D0">
      <w:pPr>
        <w:ind w:firstLine="708"/>
        <w:jc w:val="both"/>
        <w:rPr>
          <w:rFonts w:ascii="Arial" w:hAnsi="Arial" w:cs="Arial"/>
        </w:rPr>
      </w:pPr>
      <w:r w:rsidRPr="00F862D0">
        <w:rPr>
          <w:rFonts w:ascii="Arial" w:hAnsi="Arial" w:cs="Arial"/>
        </w:rPr>
        <w:lastRenderedPageBreak/>
        <w:t>Em seguida foram confeccionadas a matriz de correlação dos dados e a matriz das distâncias euclidianas entre as estações, conforme ilustrado na Figura 3 e na Figura 4 respectivamente.</w:t>
      </w:r>
    </w:p>
    <w:p w:rsidR="00F862D0" w:rsidRDefault="00F862D0" w:rsidP="00F862D0">
      <w:pPr>
        <w:ind w:firstLine="708"/>
        <w:jc w:val="both"/>
        <w:rPr>
          <w:rFonts w:ascii="Arial" w:hAnsi="Arial" w:cs="Arial"/>
        </w:rPr>
      </w:pPr>
    </w:p>
    <w:p w:rsidR="00F862D0" w:rsidRPr="00A27A34" w:rsidRDefault="00F862D0" w:rsidP="00F862D0">
      <w:pPr>
        <w:keepNext/>
        <w:spacing w:line="360" w:lineRule="auto"/>
        <w:jc w:val="center"/>
      </w:pPr>
      <w:r w:rsidRPr="00A27A34">
        <w:rPr>
          <w:noProof/>
          <w:color w:val="0070C0"/>
          <w:lang w:eastAsia="pt-BR"/>
        </w:rPr>
        <w:drawing>
          <wp:inline distT="0" distB="0" distL="0" distR="0" wp14:anchorId="1445C308" wp14:editId="5357C027">
            <wp:extent cx="4585445" cy="2364828"/>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1680" cy="2409301"/>
                    </a:xfrm>
                    <a:prstGeom prst="rect">
                      <a:avLst/>
                    </a:prstGeom>
                    <a:noFill/>
                  </pic:spPr>
                </pic:pic>
              </a:graphicData>
            </a:graphic>
          </wp:inline>
        </w:drawing>
      </w:r>
    </w:p>
    <w:p w:rsidR="00F862D0" w:rsidRDefault="00F862D0" w:rsidP="00F862D0">
      <w:pPr>
        <w:pStyle w:val="Legenda"/>
        <w:jc w:val="center"/>
        <w:rPr>
          <w:b w:val="0"/>
          <w:color w:val="auto"/>
          <w:sz w:val="20"/>
        </w:rPr>
      </w:pPr>
      <w:r w:rsidRPr="00A27A34">
        <w:rPr>
          <w:b w:val="0"/>
          <w:color w:val="auto"/>
          <w:sz w:val="20"/>
        </w:rPr>
        <w:t xml:space="preserve">Figura </w:t>
      </w:r>
      <w:r w:rsidRPr="00A27A34">
        <w:rPr>
          <w:b w:val="0"/>
          <w:color w:val="auto"/>
          <w:sz w:val="20"/>
        </w:rPr>
        <w:fldChar w:fldCharType="begin"/>
      </w:r>
      <w:r w:rsidRPr="00A27A34">
        <w:rPr>
          <w:b w:val="0"/>
          <w:color w:val="auto"/>
          <w:sz w:val="20"/>
        </w:rPr>
        <w:instrText xml:space="preserve"> SEQ Figura \* ARABIC </w:instrText>
      </w:r>
      <w:r w:rsidRPr="00A27A34">
        <w:rPr>
          <w:b w:val="0"/>
          <w:color w:val="auto"/>
          <w:sz w:val="20"/>
        </w:rPr>
        <w:fldChar w:fldCharType="separate"/>
      </w:r>
      <w:r>
        <w:rPr>
          <w:b w:val="0"/>
          <w:noProof/>
          <w:color w:val="auto"/>
          <w:sz w:val="20"/>
        </w:rPr>
        <w:t>3</w:t>
      </w:r>
      <w:r w:rsidRPr="00A27A34">
        <w:rPr>
          <w:b w:val="0"/>
          <w:color w:val="auto"/>
          <w:sz w:val="20"/>
        </w:rPr>
        <w:fldChar w:fldCharType="end"/>
      </w:r>
      <w:r w:rsidRPr="00A27A34">
        <w:rPr>
          <w:b w:val="0"/>
          <w:color w:val="auto"/>
          <w:sz w:val="20"/>
        </w:rPr>
        <w:t>: Matriz de correlação (432x432) entre estações pluviométricas</w:t>
      </w:r>
    </w:p>
    <w:p w:rsidR="00F862D0" w:rsidRPr="00A27A34" w:rsidRDefault="00F862D0" w:rsidP="00F862D0">
      <w:pPr>
        <w:spacing w:line="360" w:lineRule="auto"/>
        <w:jc w:val="center"/>
        <w:rPr>
          <w:color w:val="0070C0"/>
        </w:rPr>
      </w:pPr>
      <w:r w:rsidRPr="00A27A34">
        <w:rPr>
          <w:noProof/>
          <w:color w:val="0070C0"/>
          <w:lang w:eastAsia="pt-BR"/>
        </w:rPr>
        <w:drawing>
          <wp:inline distT="0" distB="0" distL="0" distR="0" wp14:anchorId="08C92F79" wp14:editId="292EDB66">
            <wp:extent cx="4493172" cy="2417731"/>
            <wp:effectExtent l="0" t="0" r="3175"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3824" cy="2444986"/>
                    </a:xfrm>
                    <a:prstGeom prst="rect">
                      <a:avLst/>
                    </a:prstGeom>
                    <a:noFill/>
                  </pic:spPr>
                </pic:pic>
              </a:graphicData>
            </a:graphic>
          </wp:inline>
        </w:drawing>
      </w:r>
    </w:p>
    <w:p w:rsidR="00F862D0" w:rsidRPr="009407F8" w:rsidRDefault="00F862D0" w:rsidP="009407F8">
      <w:pPr>
        <w:pStyle w:val="Legenda"/>
        <w:jc w:val="center"/>
        <w:rPr>
          <w:b w:val="0"/>
          <w:color w:val="auto"/>
          <w:sz w:val="20"/>
        </w:rPr>
      </w:pPr>
      <w:r w:rsidRPr="00A27A34">
        <w:rPr>
          <w:b w:val="0"/>
          <w:color w:val="auto"/>
          <w:sz w:val="20"/>
        </w:rPr>
        <w:t>Figura 4: Matriz da distância euclidiana (432x432) entre estações pluviométricas</w:t>
      </w:r>
    </w:p>
    <w:p w:rsidR="00F862D0" w:rsidRDefault="00F862D0" w:rsidP="00F862D0">
      <w:pPr>
        <w:ind w:firstLine="708"/>
        <w:jc w:val="both"/>
        <w:rPr>
          <w:rFonts w:ascii="Arial" w:hAnsi="Arial" w:cs="Arial"/>
        </w:rPr>
      </w:pPr>
      <w:r w:rsidRPr="00F862D0">
        <w:rPr>
          <w:rFonts w:ascii="Arial" w:hAnsi="Arial" w:cs="Arial"/>
        </w:rPr>
        <w:t>Analisando os dados constatou-se que 13 estações pluviométricas não atendiam os critérios pré-estabelecidos. Portanto, totalizaram-se 419 estações submetidas ao preenchimento de falhas pelo método da ponderação regional com base em regressões lineares, constituindo assim, um inventário de séries históricas de precipitação mensal acumulada de 419 postos pluviométricos, com falhas devidamente preenchidas.</w:t>
      </w:r>
    </w:p>
    <w:p w:rsidR="00F862D0" w:rsidRPr="00A27A34" w:rsidRDefault="00F862D0" w:rsidP="009407F8">
      <w:pPr>
        <w:keepNext/>
        <w:spacing w:line="360" w:lineRule="auto"/>
        <w:jc w:val="center"/>
      </w:pPr>
      <w:r w:rsidRPr="00A27A34">
        <w:rPr>
          <w:b/>
          <w:noProof/>
          <w:lang w:eastAsia="pt-BR"/>
        </w:rPr>
        <w:lastRenderedPageBreak/>
        <w:drawing>
          <wp:inline distT="0" distB="0" distL="0" distR="0" wp14:anchorId="42FA075B" wp14:editId="0CF9117E">
            <wp:extent cx="4716521" cy="2674189"/>
            <wp:effectExtent l="0" t="0" r="8255" b="0"/>
            <wp:docPr id="3" name="Picture 2" descr="D:\figuras\estações pluviométricas to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figuras\estações pluviométricas tota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3930" cy="2718078"/>
                    </a:xfrm>
                    <a:prstGeom prst="rect">
                      <a:avLst/>
                    </a:prstGeom>
                    <a:noFill/>
                    <a:extLst/>
                  </pic:spPr>
                </pic:pic>
              </a:graphicData>
            </a:graphic>
          </wp:inline>
        </w:drawing>
      </w:r>
    </w:p>
    <w:p w:rsidR="00F11AB7" w:rsidRDefault="00F862D0" w:rsidP="00F11AB7">
      <w:pPr>
        <w:pStyle w:val="Legenda"/>
        <w:jc w:val="center"/>
        <w:rPr>
          <w:b w:val="0"/>
          <w:color w:val="auto"/>
          <w:sz w:val="20"/>
        </w:rPr>
      </w:pPr>
      <w:r w:rsidRPr="00A27A34">
        <w:rPr>
          <w:b w:val="0"/>
          <w:color w:val="auto"/>
          <w:sz w:val="20"/>
        </w:rPr>
        <w:t>Figura 5: Distribuição das 419 estações pluviométricas no Estado do Paraná</w:t>
      </w:r>
    </w:p>
    <w:p w:rsidR="00F11AB7" w:rsidRPr="00F11AB7" w:rsidRDefault="00F11AB7" w:rsidP="00F11AB7">
      <w:pPr>
        <w:rPr>
          <w:lang w:eastAsia="en-US"/>
        </w:rPr>
      </w:pPr>
    </w:p>
    <w:p w:rsidR="00FE0A87" w:rsidRPr="00FB1D4E" w:rsidRDefault="00FE0A87" w:rsidP="00FE0A87">
      <w:pPr>
        <w:rPr>
          <w:rFonts w:ascii="Arial" w:hAnsi="Arial" w:cs="Arial"/>
        </w:rPr>
      </w:pPr>
      <w:r w:rsidRPr="00FB1D4E">
        <w:rPr>
          <w:rFonts w:ascii="Arial" w:hAnsi="Arial" w:cs="Arial"/>
          <w:b/>
        </w:rPr>
        <w:t>Conclusões</w:t>
      </w:r>
    </w:p>
    <w:p w:rsidR="00A0230A" w:rsidRPr="00FB1D4E" w:rsidRDefault="00A0230A" w:rsidP="00FE0A87">
      <w:pPr>
        <w:jc w:val="both"/>
        <w:rPr>
          <w:rFonts w:ascii="Arial" w:hAnsi="Arial" w:cs="Arial"/>
        </w:rPr>
      </w:pPr>
    </w:p>
    <w:p w:rsidR="00F862D0" w:rsidRPr="00F862D0" w:rsidRDefault="00F862D0" w:rsidP="00F862D0">
      <w:pPr>
        <w:ind w:firstLine="708"/>
        <w:jc w:val="both"/>
        <w:rPr>
          <w:rFonts w:ascii="Arial" w:hAnsi="Arial" w:cs="Arial"/>
        </w:rPr>
      </w:pPr>
      <w:r w:rsidRPr="00F862D0">
        <w:rPr>
          <w:rFonts w:ascii="Arial" w:hAnsi="Arial" w:cs="Arial"/>
        </w:rPr>
        <w:t xml:space="preserve">O inventário obtido ao final deste trabalho é composto por séries históricas com 30 anos de duração, de 1980 </w:t>
      </w:r>
      <w:proofErr w:type="gramStart"/>
      <w:r w:rsidRPr="00F862D0">
        <w:rPr>
          <w:rFonts w:ascii="Arial" w:hAnsi="Arial" w:cs="Arial"/>
        </w:rPr>
        <w:t>à</w:t>
      </w:r>
      <w:proofErr w:type="gramEnd"/>
      <w:r w:rsidRPr="00F862D0">
        <w:rPr>
          <w:rFonts w:ascii="Arial" w:hAnsi="Arial" w:cs="Arial"/>
        </w:rPr>
        <w:t xml:space="preserve"> 2010, referente à 419 estações pluviométricas localizadas no estado do Paraná, com falhas devidamente preenchidas. </w:t>
      </w:r>
    </w:p>
    <w:p w:rsidR="00FE0A87" w:rsidRDefault="00F862D0" w:rsidP="00F862D0">
      <w:pPr>
        <w:ind w:firstLine="708"/>
        <w:jc w:val="both"/>
        <w:rPr>
          <w:rFonts w:ascii="Arial" w:hAnsi="Arial" w:cs="Arial"/>
        </w:rPr>
      </w:pPr>
      <w:r w:rsidRPr="00F862D0">
        <w:rPr>
          <w:rFonts w:ascii="Arial" w:hAnsi="Arial" w:cs="Arial"/>
        </w:rPr>
        <w:t>A realização deste inventário dará suporte aos futuros trabalhos que necessitarem de séries históricas de precipitação, como entrada de dados, em estudos de disponibilidade hídrica na região do estado do Paraná.</w:t>
      </w:r>
    </w:p>
    <w:p w:rsidR="00F11AB7" w:rsidRPr="00FB1D4E" w:rsidRDefault="00F11AB7" w:rsidP="00F862D0">
      <w:pPr>
        <w:ind w:firstLine="708"/>
        <w:jc w:val="both"/>
        <w:rPr>
          <w:rFonts w:ascii="Arial" w:hAnsi="Arial" w:cs="Arial"/>
        </w:rPr>
      </w:pPr>
    </w:p>
    <w:p w:rsidR="00FE0A87" w:rsidRPr="00FB1D4E" w:rsidRDefault="00FE0A87" w:rsidP="00FE0A87">
      <w:pPr>
        <w:rPr>
          <w:rFonts w:ascii="Arial" w:hAnsi="Arial" w:cs="Arial"/>
        </w:rPr>
      </w:pPr>
    </w:p>
    <w:p w:rsidR="00FE0A87" w:rsidRPr="00FB1D4E" w:rsidRDefault="00FE0A87" w:rsidP="00FE0A87">
      <w:pPr>
        <w:rPr>
          <w:rFonts w:ascii="Arial" w:hAnsi="Arial" w:cs="Arial"/>
        </w:rPr>
      </w:pPr>
      <w:r w:rsidRPr="00FB1D4E">
        <w:rPr>
          <w:rFonts w:ascii="Arial" w:hAnsi="Arial" w:cs="Arial"/>
          <w:b/>
        </w:rPr>
        <w:t>Referências</w:t>
      </w:r>
    </w:p>
    <w:p w:rsidR="00A0230A" w:rsidRPr="00FB1D4E" w:rsidRDefault="00A0230A" w:rsidP="00FE0A87">
      <w:pPr>
        <w:rPr>
          <w:rFonts w:ascii="Arial" w:hAnsi="Arial" w:cs="Arial"/>
        </w:rPr>
      </w:pPr>
    </w:p>
    <w:p w:rsidR="009407F8" w:rsidRPr="009407F8" w:rsidRDefault="009407F8" w:rsidP="009407F8">
      <w:pPr>
        <w:jc w:val="both"/>
        <w:rPr>
          <w:rFonts w:ascii="Arial" w:hAnsi="Arial" w:cs="Arial"/>
          <w:bCs/>
        </w:rPr>
      </w:pPr>
      <w:r>
        <w:rPr>
          <w:rFonts w:ascii="Arial" w:hAnsi="Arial" w:cs="Arial"/>
          <w:bCs/>
        </w:rPr>
        <w:t>BRASIL. Agência Nacional de Á</w:t>
      </w:r>
      <w:r w:rsidRPr="009407F8">
        <w:rPr>
          <w:rFonts w:ascii="Arial" w:hAnsi="Arial" w:cs="Arial"/>
          <w:bCs/>
        </w:rPr>
        <w:t xml:space="preserve">guas - ANA; </w:t>
      </w:r>
      <w:r w:rsidRPr="009407F8">
        <w:rPr>
          <w:rFonts w:ascii="Arial" w:hAnsi="Arial" w:cs="Arial"/>
          <w:b/>
          <w:bCs/>
        </w:rPr>
        <w:t>Diretrizes e análises recomendadas para a consistência de dados pluviométricos.</w:t>
      </w:r>
      <w:r w:rsidRPr="009407F8">
        <w:rPr>
          <w:rFonts w:ascii="Arial" w:hAnsi="Arial" w:cs="Arial"/>
          <w:bCs/>
        </w:rPr>
        <w:t xml:space="preserve"> Brasília, ANA, Superintendência de Gestão da Rede Hidrometeorológica - SGH, 2011. </w:t>
      </w:r>
    </w:p>
    <w:p w:rsidR="009407F8" w:rsidRPr="009407F8" w:rsidRDefault="009407F8" w:rsidP="009407F8">
      <w:pPr>
        <w:jc w:val="both"/>
        <w:rPr>
          <w:rFonts w:ascii="Arial" w:hAnsi="Arial" w:cs="Arial"/>
          <w:bCs/>
        </w:rPr>
      </w:pPr>
    </w:p>
    <w:p w:rsidR="009407F8" w:rsidRPr="009407F8" w:rsidRDefault="009407F8" w:rsidP="009407F8">
      <w:pPr>
        <w:jc w:val="both"/>
        <w:rPr>
          <w:rFonts w:ascii="Arial" w:hAnsi="Arial" w:cs="Arial"/>
          <w:bCs/>
        </w:rPr>
      </w:pPr>
      <w:r w:rsidRPr="009407F8">
        <w:rPr>
          <w:rFonts w:ascii="Arial" w:hAnsi="Arial" w:cs="Arial"/>
          <w:bCs/>
        </w:rPr>
        <w:t xml:space="preserve">NAGHETTINI, M.; PINTO, E. J. A.; </w:t>
      </w:r>
      <w:r w:rsidRPr="009407F8">
        <w:rPr>
          <w:rFonts w:ascii="Arial" w:hAnsi="Arial" w:cs="Arial"/>
          <w:b/>
          <w:bCs/>
        </w:rPr>
        <w:t>Hidrologia Estatística</w:t>
      </w:r>
      <w:r w:rsidRPr="009407F8">
        <w:rPr>
          <w:rFonts w:ascii="Arial" w:hAnsi="Arial" w:cs="Arial"/>
          <w:bCs/>
        </w:rPr>
        <w:t xml:space="preserve">. Belo Horizonte, Serviço Geológico do Brasil - CPRM, 2007. </w:t>
      </w:r>
    </w:p>
    <w:p w:rsidR="009407F8" w:rsidRPr="009407F8" w:rsidRDefault="009407F8" w:rsidP="009407F8">
      <w:pPr>
        <w:jc w:val="both"/>
        <w:rPr>
          <w:rFonts w:ascii="Arial" w:hAnsi="Arial" w:cs="Arial"/>
          <w:bCs/>
        </w:rPr>
      </w:pPr>
    </w:p>
    <w:p w:rsidR="009407F8" w:rsidRPr="009407F8" w:rsidRDefault="009407F8" w:rsidP="009407F8">
      <w:pPr>
        <w:jc w:val="both"/>
        <w:rPr>
          <w:rFonts w:ascii="Arial" w:hAnsi="Arial" w:cs="Arial"/>
          <w:bCs/>
        </w:rPr>
      </w:pPr>
      <w:r w:rsidRPr="009407F8">
        <w:rPr>
          <w:rFonts w:ascii="Arial" w:hAnsi="Arial" w:cs="Arial"/>
        </w:rPr>
        <w:t xml:space="preserve">TUCCI, C. E. M.; BERTONI, J. C.; </w:t>
      </w:r>
      <w:r w:rsidRPr="009407F8">
        <w:rPr>
          <w:rFonts w:ascii="Arial" w:hAnsi="Arial" w:cs="Arial"/>
          <w:b/>
        </w:rPr>
        <w:t>Precipitação</w:t>
      </w:r>
      <w:r w:rsidRPr="009407F8">
        <w:rPr>
          <w:rFonts w:ascii="Arial" w:hAnsi="Arial" w:cs="Arial"/>
          <w:b/>
          <w:bCs/>
        </w:rPr>
        <w:t xml:space="preserve">. </w:t>
      </w:r>
      <w:r w:rsidRPr="009407F8">
        <w:rPr>
          <w:rFonts w:ascii="Arial" w:hAnsi="Arial" w:cs="Arial"/>
          <w:bCs/>
        </w:rPr>
        <w:t>In:</w:t>
      </w:r>
      <w:r w:rsidRPr="009407F8">
        <w:rPr>
          <w:rFonts w:ascii="Arial" w:hAnsi="Arial" w:cs="Arial"/>
        </w:rPr>
        <w:t xml:space="preserve"> TUCCI, C. E. M. Hidrologia: Ciência e Aplicação. </w:t>
      </w:r>
      <w:r w:rsidRPr="009407F8">
        <w:rPr>
          <w:rFonts w:ascii="Arial" w:hAnsi="Arial" w:cs="Arial"/>
          <w:bCs/>
        </w:rPr>
        <w:t xml:space="preserve">Porto Alegre, UFRGS, 2007. </w:t>
      </w:r>
    </w:p>
    <w:p w:rsidR="009407F8" w:rsidRPr="009407F8" w:rsidRDefault="009407F8" w:rsidP="009407F8">
      <w:pPr>
        <w:jc w:val="both"/>
        <w:rPr>
          <w:rFonts w:ascii="Arial" w:hAnsi="Arial" w:cs="Arial"/>
          <w:bCs/>
        </w:rPr>
      </w:pPr>
    </w:p>
    <w:p w:rsidR="00F11AB7" w:rsidRPr="00F11AB7" w:rsidRDefault="009407F8" w:rsidP="00162647">
      <w:pPr>
        <w:jc w:val="both"/>
        <w:rPr>
          <w:rFonts w:ascii="Arial" w:hAnsi="Arial" w:cs="Arial"/>
          <w:bCs/>
        </w:rPr>
      </w:pPr>
      <w:r w:rsidRPr="009407F8">
        <w:rPr>
          <w:rFonts w:ascii="Arial" w:hAnsi="Arial" w:cs="Arial"/>
          <w:bCs/>
        </w:rPr>
        <w:t xml:space="preserve">TUCCI, C. E. M. </w:t>
      </w:r>
      <w:r w:rsidRPr="009407F8">
        <w:rPr>
          <w:rFonts w:ascii="Arial" w:hAnsi="Arial" w:cs="Arial"/>
          <w:b/>
          <w:bCs/>
        </w:rPr>
        <w:t>Hidrologia: Ciência e Aplicação.</w:t>
      </w:r>
      <w:r w:rsidRPr="009407F8">
        <w:rPr>
          <w:rFonts w:ascii="Arial" w:hAnsi="Arial" w:cs="Arial"/>
          <w:bCs/>
        </w:rPr>
        <w:t xml:space="preserve"> Porto Alegre, UFRGS, 2013.</w:t>
      </w:r>
    </w:p>
    <w:sectPr w:rsidR="00F11AB7" w:rsidRPr="00F11AB7" w:rsidSect="000F18A1">
      <w:headerReference w:type="default" r:id="rId15"/>
      <w:footerReference w:type="default" r:id="rId16"/>
      <w:pgSz w:w="11906" w:h="16838"/>
      <w:pgMar w:top="3119"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583" w:rsidRDefault="00AC1583" w:rsidP="0024036C">
      <w:r>
        <w:separator/>
      </w:r>
    </w:p>
  </w:endnote>
  <w:endnote w:type="continuationSeparator" w:id="0">
    <w:p w:rsidR="00AC1583" w:rsidRDefault="00AC1583" w:rsidP="0024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58" w:rsidRDefault="00EA0A72">
    <w:pPr>
      <w:pStyle w:val="Rodap"/>
    </w:pPr>
    <w:r>
      <w:rPr>
        <w:noProof/>
        <w:lang w:eastAsia="pt-BR"/>
      </w:rPr>
      <w:drawing>
        <wp:inline distT="0" distB="0" distL="0" distR="0">
          <wp:extent cx="5747385" cy="902335"/>
          <wp:effectExtent l="0" t="0" r="0" b="0"/>
          <wp:docPr id="35" name="Imagem 35" descr="rodape_II_EAIC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odape_II_EAIC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9023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583" w:rsidRDefault="00AC1583" w:rsidP="0024036C">
      <w:r>
        <w:separator/>
      </w:r>
    </w:p>
  </w:footnote>
  <w:footnote w:type="continuationSeparator" w:id="0">
    <w:p w:rsidR="00AC1583" w:rsidRDefault="00AC1583" w:rsidP="00240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58" w:rsidRDefault="00EA0A72">
    <w:pPr>
      <w:pStyle w:val="Cabealho"/>
    </w:pPr>
    <w:r>
      <w:rPr>
        <w:noProof/>
        <w:lang w:eastAsia="pt-BR"/>
      </w:rPr>
      <w:drawing>
        <wp:inline distT="0" distB="0" distL="0" distR="0">
          <wp:extent cx="5747385" cy="1341755"/>
          <wp:effectExtent l="0" t="0" r="0" b="0"/>
          <wp:docPr id="1" name="Imagem 1" descr="cabecalho_II_EAIC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_II_EAIC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1341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404EA"/>
    <w:multiLevelType w:val="hybridMultilevel"/>
    <w:tmpl w:val="656C561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6C"/>
    <w:rsid w:val="00046022"/>
    <w:rsid w:val="000C64B2"/>
    <w:rsid w:val="000F18A1"/>
    <w:rsid w:val="00162647"/>
    <w:rsid w:val="0016570C"/>
    <w:rsid w:val="00197CD9"/>
    <w:rsid w:val="001D3636"/>
    <w:rsid w:val="00207B29"/>
    <w:rsid w:val="0024036C"/>
    <w:rsid w:val="00293639"/>
    <w:rsid w:val="002E4FF4"/>
    <w:rsid w:val="002E60D4"/>
    <w:rsid w:val="002F0C58"/>
    <w:rsid w:val="00360085"/>
    <w:rsid w:val="003B33E0"/>
    <w:rsid w:val="004A66E0"/>
    <w:rsid w:val="004F1EED"/>
    <w:rsid w:val="005E41B6"/>
    <w:rsid w:val="005E4EA2"/>
    <w:rsid w:val="005E7019"/>
    <w:rsid w:val="00613523"/>
    <w:rsid w:val="00632C76"/>
    <w:rsid w:val="00636A74"/>
    <w:rsid w:val="006430D7"/>
    <w:rsid w:val="006E090E"/>
    <w:rsid w:val="00710DFC"/>
    <w:rsid w:val="00711944"/>
    <w:rsid w:val="007E35BF"/>
    <w:rsid w:val="00806B3F"/>
    <w:rsid w:val="00812D15"/>
    <w:rsid w:val="008538CE"/>
    <w:rsid w:val="008737C4"/>
    <w:rsid w:val="008B30FE"/>
    <w:rsid w:val="00907A44"/>
    <w:rsid w:val="0093358C"/>
    <w:rsid w:val="009407F8"/>
    <w:rsid w:val="00943567"/>
    <w:rsid w:val="00A0196C"/>
    <w:rsid w:val="00A0230A"/>
    <w:rsid w:val="00A531D8"/>
    <w:rsid w:val="00A855AE"/>
    <w:rsid w:val="00AB08E6"/>
    <w:rsid w:val="00AB5D5D"/>
    <w:rsid w:val="00AC125D"/>
    <w:rsid w:val="00AC1583"/>
    <w:rsid w:val="00AF3D4B"/>
    <w:rsid w:val="00BC56EA"/>
    <w:rsid w:val="00BC59D8"/>
    <w:rsid w:val="00D10822"/>
    <w:rsid w:val="00D436DB"/>
    <w:rsid w:val="00DB6800"/>
    <w:rsid w:val="00DC67E2"/>
    <w:rsid w:val="00EA0A72"/>
    <w:rsid w:val="00F11AB7"/>
    <w:rsid w:val="00F862D0"/>
    <w:rsid w:val="00FB1D4E"/>
    <w:rsid w:val="00FC35D4"/>
    <w:rsid w:val="00FC59EA"/>
    <w:rsid w:val="00FE0A87"/>
    <w:rsid w:val="00FF7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87"/>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036C"/>
    <w:pPr>
      <w:tabs>
        <w:tab w:val="center" w:pos="4252"/>
        <w:tab w:val="right" w:pos="8504"/>
      </w:tabs>
    </w:pPr>
  </w:style>
  <w:style w:type="character" w:customStyle="1" w:styleId="CabealhoChar">
    <w:name w:val="Cabeçalho Char"/>
    <w:basedOn w:val="Fontepargpadro"/>
    <w:link w:val="Cabealho"/>
    <w:uiPriority w:val="99"/>
    <w:rsid w:val="0024036C"/>
  </w:style>
  <w:style w:type="paragraph" w:styleId="Rodap">
    <w:name w:val="footer"/>
    <w:basedOn w:val="Normal"/>
    <w:link w:val="RodapChar"/>
    <w:uiPriority w:val="99"/>
    <w:unhideWhenUsed/>
    <w:rsid w:val="0024036C"/>
    <w:pPr>
      <w:tabs>
        <w:tab w:val="center" w:pos="4252"/>
        <w:tab w:val="right" w:pos="8504"/>
      </w:tabs>
    </w:pPr>
  </w:style>
  <w:style w:type="character" w:customStyle="1" w:styleId="RodapChar">
    <w:name w:val="Rodapé Char"/>
    <w:basedOn w:val="Fontepargpadro"/>
    <w:link w:val="Rodap"/>
    <w:uiPriority w:val="99"/>
    <w:rsid w:val="0024036C"/>
  </w:style>
  <w:style w:type="paragraph" w:styleId="Textodebalo">
    <w:name w:val="Balloon Text"/>
    <w:basedOn w:val="Normal"/>
    <w:link w:val="TextodebaloChar"/>
    <w:uiPriority w:val="99"/>
    <w:semiHidden/>
    <w:unhideWhenUsed/>
    <w:rsid w:val="0024036C"/>
    <w:rPr>
      <w:rFonts w:ascii="Tahoma" w:eastAsia="Calibri" w:hAnsi="Tahoma"/>
      <w:sz w:val="16"/>
      <w:szCs w:val="16"/>
      <w:lang w:val="x-none" w:eastAsia="x-none"/>
    </w:rPr>
  </w:style>
  <w:style w:type="character" w:customStyle="1" w:styleId="TextodebaloChar">
    <w:name w:val="Texto de balão Char"/>
    <w:link w:val="Textodebalo"/>
    <w:uiPriority w:val="99"/>
    <w:semiHidden/>
    <w:rsid w:val="0024036C"/>
    <w:rPr>
      <w:rFonts w:ascii="Tahoma" w:hAnsi="Tahoma" w:cs="Tahoma"/>
      <w:sz w:val="16"/>
      <w:szCs w:val="16"/>
    </w:rPr>
  </w:style>
  <w:style w:type="character" w:styleId="Hyperlink">
    <w:name w:val="Hyperlink"/>
    <w:rsid w:val="00FE0A87"/>
    <w:rPr>
      <w:color w:val="0000FF"/>
      <w:u w:val="single"/>
    </w:rPr>
  </w:style>
  <w:style w:type="character" w:styleId="HiperlinkVisitado">
    <w:name w:val="FollowedHyperlink"/>
    <w:uiPriority w:val="99"/>
    <w:semiHidden/>
    <w:unhideWhenUsed/>
    <w:rsid w:val="00710DFC"/>
    <w:rPr>
      <w:color w:val="954F72"/>
      <w:u w:val="single"/>
    </w:rPr>
  </w:style>
  <w:style w:type="paragraph" w:styleId="Legenda">
    <w:name w:val="caption"/>
    <w:basedOn w:val="Normal"/>
    <w:next w:val="Normal"/>
    <w:uiPriority w:val="35"/>
    <w:unhideWhenUsed/>
    <w:qFormat/>
    <w:rsid w:val="00FF7F8A"/>
    <w:pPr>
      <w:widowControl w:val="0"/>
      <w:suppressAutoHyphens w:val="0"/>
      <w:spacing w:after="200"/>
    </w:pPr>
    <w:rPr>
      <w:rFonts w:ascii="Arial" w:eastAsia="Arial" w:hAnsi="Arial" w:cs="Arial"/>
      <w:b/>
      <w:bCs/>
      <w:color w:val="4F81BD"/>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87"/>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036C"/>
    <w:pPr>
      <w:tabs>
        <w:tab w:val="center" w:pos="4252"/>
        <w:tab w:val="right" w:pos="8504"/>
      </w:tabs>
    </w:pPr>
  </w:style>
  <w:style w:type="character" w:customStyle="1" w:styleId="CabealhoChar">
    <w:name w:val="Cabeçalho Char"/>
    <w:basedOn w:val="Fontepargpadro"/>
    <w:link w:val="Cabealho"/>
    <w:uiPriority w:val="99"/>
    <w:rsid w:val="0024036C"/>
  </w:style>
  <w:style w:type="paragraph" w:styleId="Rodap">
    <w:name w:val="footer"/>
    <w:basedOn w:val="Normal"/>
    <w:link w:val="RodapChar"/>
    <w:uiPriority w:val="99"/>
    <w:unhideWhenUsed/>
    <w:rsid w:val="0024036C"/>
    <w:pPr>
      <w:tabs>
        <w:tab w:val="center" w:pos="4252"/>
        <w:tab w:val="right" w:pos="8504"/>
      </w:tabs>
    </w:pPr>
  </w:style>
  <w:style w:type="character" w:customStyle="1" w:styleId="RodapChar">
    <w:name w:val="Rodapé Char"/>
    <w:basedOn w:val="Fontepargpadro"/>
    <w:link w:val="Rodap"/>
    <w:uiPriority w:val="99"/>
    <w:rsid w:val="0024036C"/>
  </w:style>
  <w:style w:type="paragraph" w:styleId="Textodebalo">
    <w:name w:val="Balloon Text"/>
    <w:basedOn w:val="Normal"/>
    <w:link w:val="TextodebaloChar"/>
    <w:uiPriority w:val="99"/>
    <w:semiHidden/>
    <w:unhideWhenUsed/>
    <w:rsid w:val="0024036C"/>
    <w:rPr>
      <w:rFonts w:ascii="Tahoma" w:eastAsia="Calibri" w:hAnsi="Tahoma"/>
      <w:sz w:val="16"/>
      <w:szCs w:val="16"/>
      <w:lang w:val="x-none" w:eastAsia="x-none"/>
    </w:rPr>
  </w:style>
  <w:style w:type="character" w:customStyle="1" w:styleId="TextodebaloChar">
    <w:name w:val="Texto de balão Char"/>
    <w:link w:val="Textodebalo"/>
    <w:uiPriority w:val="99"/>
    <w:semiHidden/>
    <w:rsid w:val="0024036C"/>
    <w:rPr>
      <w:rFonts w:ascii="Tahoma" w:hAnsi="Tahoma" w:cs="Tahoma"/>
      <w:sz w:val="16"/>
      <w:szCs w:val="16"/>
    </w:rPr>
  </w:style>
  <w:style w:type="character" w:styleId="Hyperlink">
    <w:name w:val="Hyperlink"/>
    <w:rsid w:val="00FE0A87"/>
    <w:rPr>
      <w:color w:val="0000FF"/>
      <w:u w:val="single"/>
    </w:rPr>
  </w:style>
  <w:style w:type="character" w:styleId="HiperlinkVisitado">
    <w:name w:val="FollowedHyperlink"/>
    <w:uiPriority w:val="99"/>
    <w:semiHidden/>
    <w:unhideWhenUsed/>
    <w:rsid w:val="00710DFC"/>
    <w:rPr>
      <w:color w:val="954F72"/>
      <w:u w:val="single"/>
    </w:rPr>
  </w:style>
  <w:style w:type="paragraph" w:styleId="Legenda">
    <w:name w:val="caption"/>
    <w:basedOn w:val="Normal"/>
    <w:next w:val="Normal"/>
    <w:uiPriority w:val="35"/>
    <w:unhideWhenUsed/>
    <w:qFormat/>
    <w:rsid w:val="00FF7F8A"/>
    <w:pPr>
      <w:widowControl w:val="0"/>
      <w:suppressAutoHyphens w:val="0"/>
      <w:spacing w:after="200"/>
    </w:pPr>
    <w:rPr>
      <w:rFonts w:ascii="Arial" w:eastAsia="Arial" w:hAnsi="Arial" w:cs="Arial"/>
      <w:b/>
      <w:bCs/>
      <w:color w:val="4F81B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pedrogbs7@hotmail.com"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F7BC-E47D-43E3-ABB4-B21F3DB6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6289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CharactersWithSpaces>
  <SharedDoc>false</SharedDoc>
  <HLinks>
    <vt:vector size="12" baseType="variant">
      <vt:variant>
        <vt:i4>6422611</vt:i4>
      </vt:variant>
      <vt:variant>
        <vt:i4>3</vt:i4>
      </vt:variant>
      <vt:variant>
        <vt:i4>0</vt:i4>
      </vt:variant>
      <vt:variant>
        <vt:i4>5</vt:i4>
      </vt:variant>
      <vt:variant>
        <vt:lpwstr>mailto:eloymello@gmail.com</vt:lpwstr>
      </vt:variant>
      <vt:variant>
        <vt:lpwstr/>
      </vt:variant>
      <vt:variant>
        <vt:i4>5439523</vt:i4>
      </vt:variant>
      <vt:variant>
        <vt:i4>0</vt:i4>
      </vt:variant>
      <vt:variant>
        <vt:i4>0</vt:i4>
      </vt:variant>
      <vt:variant>
        <vt:i4>5</vt:i4>
      </vt:variant>
      <vt:variant>
        <vt:lpwstr>mailto:pedrogbs7@hotmail.com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Mendes dos Reis</dc:creator>
  <cp:lastModifiedBy>asdada</cp:lastModifiedBy>
  <cp:revision>2</cp:revision>
  <dcterms:created xsi:type="dcterms:W3CDTF">2016-08-25T20:32:00Z</dcterms:created>
  <dcterms:modified xsi:type="dcterms:W3CDTF">2016-08-25T20:32:00Z</dcterms:modified>
</cp:coreProperties>
</file>